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0789" w14:textId="5DF74FC5"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3BC2715" wp14:editId="27207BB8">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6BF81640" w14:textId="77777777" w:rsidR="00AC521F" w:rsidRDefault="00AC521F" w:rsidP="00FC3616">
      <w:pPr>
        <w:spacing w:line="360" w:lineRule="auto"/>
        <w:rPr>
          <w:rFonts w:ascii="Oswald Light" w:hAnsi="Oswald Light"/>
          <w:b/>
          <w:bCs/>
          <w:color w:val="B78D8F"/>
          <w:sz w:val="30"/>
          <w:szCs w:val="30"/>
        </w:rPr>
      </w:pPr>
    </w:p>
    <w:p w14:paraId="23CD2003" w14:textId="77777777" w:rsidR="00AC521F" w:rsidRDefault="00AC521F" w:rsidP="00FC3616">
      <w:pPr>
        <w:spacing w:line="360" w:lineRule="auto"/>
        <w:rPr>
          <w:rFonts w:ascii="Oswald Light" w:hAnsi="Oswald Light"/>
          <w:b/>
          <w:bCs/>
          <w:color w:val="B78D8F"/>
          <w:sz w:val="30"/>
          <w:szCs w:val="30"/>
        </w:rPr>
      </w:pPr>
    </w:p>
    <w:p w14:paraId="52B8A30F" w14:textId="7F3135DA" w:rsidR="00F01210" w:rsidRPr="00C211F0" w:rsidRDefault="00C659C3" w:rsidP="00F01210">
      <w:pPr>
        <w:spacing w:line="360" w:lineRule="auto"/>
        <w:rPr>
          <w:rFonts w:ascii="Oswald Light" w:hAnsi="Oswald Light"/>
          <w:bCs/>
          <w:color w:val="801739"/>
          <w:sz w:val="30"/>
          <w:szCs w:val="30"/>
        </w:rPr>
      </w:pPr>
      <w:r>
        <w:rPr>
          <w:rFonts w:ascii="Oswald Light" w:hAnsi="Oswald Light"/>
          <w:bCs/>
          <w:color w:val="801739"/>
          <w:sz w:val="30"/>
          <w:szCs w:val="30"/>
        </w:rPr>
        <w:t xml:space="preserve">JOB TITLE: </w:t>
      </w:r>
      <w:r w:rsidR="00640D8D">
        <w:rPr>
          <w:rFonts w:ascii="Oswald Light" w:hAnsi="Oswald Light"/>
          <w:bCs/>
          <w:color w:val="801739"/>
          <w:sz w:val="30"/>
          <w:szCs w:val="30"/>
        </w:rPr>
        <w:t>Accounting Assistant</w:t>
      </w:r>
      <w:r w:rsidR="00640D8D">
        <w:rPr>
          <w:rFonts w:ascii="Oswald Light" w:hAnsi="Oswald Light"/>
          <w:bCs/>
          <w:color w:val="801739"/>
          <w:sz w:val="30"/>
          <w:szCs w:val="30"/>
        </w:rPr>
        <w:tab/>
      </w:r>
      <w:r w:rsidR="006B400F">
        <w:rPr>
          <w:rFonts w:ascii="Oswald Light" w:hAnsi="Oswald Light"/>
          <w:bCs/>
          <w:color w:val="801739"/>
          <w:sz w:val="30"/>
          <w:szCs w:val="30"/>
        </w:rPr>
        <w:tab/>
      </w:r>
      <w:r w:rsidR="006B400F">
        <w:rPr>
          <w:rFonts w:ascii="Oswald Light" w:hAnsi="Oswald Light"/>
          <w:bCs/>
          <w:color w:val="801739"/>
          <w:sz w:val="30"/>
          <w:szCs w:val="30"/>
        </w:rPr>
        <w:tab/>
      </w:r>
      <w:r w:rsidR="006B400F">
        <w:rPr>
          <w:rFonts w:ascii="Oswald Light" w:hAnsi="Oswald Light"/>
          <w:bCs/>
          <w:color w:val="801739"/>
          <w:sz w:val="30"/>
          <w:szCs w:val="30"/>
        </w:rPr>
        <w:tab/>
      </w:r>
      <w:r w:rsidR="006B400F">
        <w:rPr>
          <w:rFonts w:ascii="Oswald Light" w:hAnsi="Oswald Light"/>
          <w:bCs/>
          <w:color w:val="801739"/>
          <w:sz w:val="30"/>
          <w:szCs w:val="30"/>
        </w:rPr>
        <w:tab/>
      </w:r>
      <w:r w:rsidR="00F01210">
        <w:rPr>
          <w:rFonts w:ascii="Oswald Light" w:hAnsi="Oswald Light"/>
          <w:bCs/>
          <w:color w:val="801739"/>
          <w:sz w:val="30"/>
          <w:szCs w:val="30"/>
        </w:rPr>
        <w:t xml:space="preserve">REPORTS TO: </w:t>
      </w:r>
      <w:r w:rsidR="006B400F">
        <w:rPr>
          <w:rFonts w:ascii="Oswald Light" w:hAnsi="Oswald Light"/>
          <w:bCs/>
          <w:color w:val="801739"/>
          <w:sz w:val="30"/>
          <w:szCs w:val="30"/>
        </w:rPr>
        <w:t>Associate- Finance</w:t>
      </w:r>
    </w:p>
    <w:p w14:paraId="57A6F164" w14:textId="77777777" w:rsidR="003E5478" w:rsidRPr="00D42F3F" w:rsidRDefault="003E5478" w:rsidP="00A9407A">
      <w:pPr>
        <w:ind w:right="-166"/>
        <w:jc w:val="both"/>
        <w:rPr>
          <w:rFonts w:ascii="Lato" w:eastAsiaTheme="minorHAnsi" w:hAnsi="Lato"/>
          <w:b/>
          <w:color w:val="0070B7"/>
          <w:sz w:val="32"/>
          <w:szCs w:val="32"/>
        </w:rPr>
      </w:pPr>
    </w:p>
    <w:p w14:paraId="02513229" w14:textId="6524A376"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3C1F11A" wp14:editId="6FFC7405">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0A7D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1F0309EB" w14:textId="14320B49" w:rsidR="00F01210" w:rsidRPr="00C659C3" w:rsidRDefault="00F01210" w:rsidP="00F01210">
      <w:pPr>
        <w:jc w:val="both"/>
        <w:rPr>
          <w:rFonts w:ascii="Lato Light" w:hAnsi="Lato Light"/>
          <w:sz w:val="22"/>
          <w:szCs w:val="22"/>
        </w:rPr>
      </w:pPr>
      <w:r w:rsidRPr="00C659C3">
        <w:rPr>
          <w:rFonts w:ascii="Lato Light" w:hAnsi="Lato Light"/>
          <w:sz w:val="22"/>
          <w:szCs w:val="22"/>
        </w:rPr>
        <w:t>Kingswood Holdings Limited (trading as Kingswood) is an AIM-listed integrated wealth ma</w:t>
      </w:r>
      <w:r w:rsidR="003A30D7" w:rsidRPr="00C659C3">
        <w:rPr>
          <w:rFonts w:ascii="Lato Light" w:hAnsi="Lato Light"/>
          <w:sz w:val="22"/>
          <w:szCs w:val="22"/>
        </w:rPr>
        <w:t>nagement group, with more than 16</w:t>
      </w:r>
      <w:r w:rsidRPr="00C659C3">
        <w:rPr>
          <w:rFonts w:ascii="Lato Light" w:hAnsi="Lato Light"/>
          <w:sz w:val="22"/>
          <w:szCs w:val="22"/>
        </w:rPr>
        <w:t xml:space="preserve">,000 active clients and c. </w:t>
      </w:r>
      <w:r w:rsidR="003A30D7" w:rsidRPr="00C659C3">
        <w:rPr>
          <w:rFonts w:ascii="Lato Light" w:hAnsi="Lato Light"/>
          <w:sz w:val="22"/>
          <w:szCs w:val="22"/>
        </w:rPr>
        <w:t xml:space="preserve">£5 </w:t>
      </w:r>
      <w:r w:rsidRPr="00C659C3">
        <w:rPr>
          <w:rFonts w:ascii="Lato Light" w:hAnsi="Lato Light"/>
          <w:sz w:val="22"/>
          <w:szCs w:val="22"/>
        </w:rPr>
        <w:t xml:space="preserve">billion of Assets under Management. It has a growing network of offices across the UK as well as offices in New York and Johannesburg. Clients range from private individuals to some of the UK’s largest universities. The Group’s vision is to become a leading global provider of trusted wealth planning and investment management solutions to clients, underpinned by investment in people and innovation in technology to support our advisers and clients. </w:t>
      </w:r>
    </w:p>
    <w:p w14:paraId="344D5718" w14:textId="77777777" w:rsidR="00746ECF" w:rsidRPr="00C659C3" w:rsidRDefault="00746ECF" w:rsidP="00746ECF">
      <w:pPr>
        <w:rPr>
          <w:sz w:val="22"/>
          <w:szCs w:val="22"/>
          <w:lang w:eastAsia="en-GB"/>
        </w:rPr>
      </w:pPr>
    </w:p>
    <w:p w14:paraId="7FFE04EA" w14:textId="36A78604" w:rsidR="00C36A68" w:rsidRPr="00C659C3" w:rsidRDefault="008971E5" w:rsidP="00F01210">
      <w:pPr>
        <w:pStyle w:val="Heading2"/>
        <w:rPr>
          <w:sz w:val="22"/>
          <w:szCs w:val="22"/>
        </w:rPr>
      </w:pPr>
      <w:r w:rsidRPr="00C659C3">
        <w:rPr>
          <w:sz w:val="22"/>
          <w:szCs w:val="22"/>
        </w:rPr>
        <w:t>SUMMARY OF ROLE</w:t>
      </w:r>
    </w:p>
    <w:p w14:paraId="4F0F83CA" w14:textId="142CDF3A" w:rsidR="00910428" w:rsidRDefault="00910428" w:rsidP="00910428">
      <w:pPr>
        <w:rPr>
          <w:rFonts w:ascii="Lato Light" w:hAnsi="Lato Light"/>
          <w:color w:val="595959" w:themeColor="text1" w:themeTint="A6"/>
          <w:sz w:val="22"/>
          <w:szCs w:val="22"/>
          <w:lang w:eastAsia="en-GB"/>
        </w:rPr>
      </w:pPr>
    </w:p>
    <w:p w14:paraId="4BCDEFDE" w14:textId="77777777" w:rsidR="00B06AC7" w:rsidRPr="00B06AC7" w:rsidRDefault="00164798" w:rsidP="00910428">
      <w:pPr>
        <w:rPr>
          <w:rFonts w:ascii="Lato Light" w:hAnsi="Lato Light"/>
          <w:color w:val="595959" w:themeColor="text1" w:themeTint="A6"/>
          <w:sz w:val="22"/>
          <w:szCs w:val="22"/>
          <w:lang w:eastAsia="en-GB"/>
        </w:rPr>
      </w:pPr>
      <w:r w:rsidRPr="00B06AC7">
        <w:rPr>
          <w:rFonts w:ascii="Lato Light" w:hAnsi="Lato Light"/>
          <w:color w:val="595959" w:themeColor="text1" w:themeTint="A6"/>
          <w:sz w:val="22"/>
          <w:szCs w:val="22"/>
          <w:lang w:eastAsia="en-GB"/>
        </w:rPr>
        <w:t xml:space="preserve">Kingswood is looking for a driven and personable individual to join its established Finance </w:t>
      </w:r>
      <w:r w:rsidR="00143B70" w:rsidRPr="00B06AC7">
        <w:rPr>
          <w:rFonts w:ascii="Lato Light" w:hAnsi="Lato Light"/>
          <w:color w:val="595959" w:themeColor="text1" w:themeTint="A6"/>
          <w:sz w:val="22"/>
          <w:szCs w:val="22"/>
          <w:lang w:eastAsia="en-GB"/>
        </w:rPr>
        <w:t>department</w:t>
      </w:r>
      <w:r w:rsidRPr="00B06AC7">
        <w:rPr>
          <w:rFonts w:ascii="Lato Light" w:hAnsi="Lato Light"/>
          <w:color w:val="595959" w:themeColor="text1" w:themeTint="A6"/>
          <w:sz w:val="22"/>
          <w:szCs w:val="22"/>
          <w:lang w:eastAsia="en-GB"/>
        </w:rPr>
        <w:t xml:space="preserve"> on a permanent/temp-to-perm basis. Working closely with the rest of six-strong team, and with direct exposure to senior management, the ideal candidate will be responsible for a variety of day-to-day &amp; month-end tasks. </w:t>
      </w:r>
    </w:p>
    <w:p w14:paraId="30337435" w14:textId="77777777" w:rsidR="00B06AC7" w:rsidRPr="00B06AC7" w:rsidRDefault="00B06AC7" w:rsidP="00910428">
      <w:pPr>
        <w:rPr>
          <w:rFonts w:ascii="Lato Light" w:hAnsi="Lato Light"/>
          <w:color w:val="595959" w:themeColor="text1" w:themeTint="A6"/>
          <w:sz w:val="22"/>
          <w:szCs w:val="22"/>
          <w:lang w:eastAsia="en-GB"/>
        </w:rPr>
      </w:pPr>
    </w:p>
    <w:p w14:paraId="1F423A1C" w14:textId="26BB3BDA" w:rsidR="00164798" w:rsidRPr="00BA2CE6" w:rsidRDefault="00BA2CE6" w:rsidP="00910428">
      <w:pPr>
        <w:rPr>
          <w:rFonts w:ascii="Lato Light" w:hAnsi="Lato Light"/>
          <w:color w:val="595959" w:themeColor="text1" w:themeTint="A6"/>
          <w:sz w:val="22"/>
          <w:szCs w:val="22"/>
          <w:lang w:eastAsia="en-GB"/>
        </w:rPr>
      </w:pPr>
      <w:r w:rsidRPr="00BA2CE6">
        <w:rPr>
          <w:rFonts w:ascii="Lato Light" w:hAnsi="Lato Light" w:cs="Segoe UI"/>
          <w:sz w:val="22"/>
          <w:szCs w:val="22"/>
          <w:shd w:val="clear" w:color="auto" w:fill="FFFFFF"/>
        </w:rPr>
        <w:t>The successful candidate will take ownership of the company's transactional data, from cashbook through to nominal, to help maintain an efficient and accurate Finance function. The finance team is a fast-paced and occasionally high-pressured environment, but one which rewards hard work and is built around a strong team ethos.</w:t>
      </w:r>
    </w:p>
    <w:p w14:paraId="4ABBF493" w14:textId="77777777" w:rsidR="00164798" w:rsidRPr="00C659C3" w:rsidRDefault="00164798" w:rsidP="00910428">
      <w:pPr>
        <w:rPr>
          <w:rFonts w:ascii="Lato Light" w:hAnsi="Lato Light"/>
          <w:color w:val="595959" w:themeColor="text1" w:themeTint="A6"/>
          <w:sz w:val="22"/>
          <w:szCs w:val="22"/>
          <w:lang w:eastAsia="en-GB"/>
        </w:rPr>
      </w:pPr>
    </w:p>
    <w:p w14:paraId="7325974B" w14:textId="10444EFB" w:rsidR="00910428" w:rsidRPr="00C659C3" w:rsidRDefault="008971E5" w:rsidP="00910428">
      <w:pPr>
        <w:pStyle w:val="Body"/>
        <w:jc w:val="both"/>
        <w:rPr>
          <w:rFonts w:ascii="Lato Light" w:hAnsi="Lato Light" w:cs="Arial"/>
          <w:b/>
          <w:color w:val="auto"/>
        </w:rPr>
      </w:pPr>
      <w:r w:rsidRPr="00C659C3">
        <w:rPr>
          <w:rFonts w:ascii="Lato Light" w:hAnsi="Lato Light" w:cs="Arial"/>
          <w:b/>
          <w:color w:val="auto"/>
        </w:rPr>
        <w:t>RESPONSIBILITIES</w:t>
      </w:r>
    </w:p>
    <w:p w14:paraId="449ECE3F" w14:textId="77777777" w:rsidR="00C659C3" w:rsidRPr="00C659C3" w:rsidRDefault="00C659C3" w:rsidP="00910428">
      <w:pPr>
        <w:pStyle w:val="Body"/>
        <w:jc w:val="both"/>
        <w:rPr>
          <w:rFonts w:ascii="Lato Light" w:hAnsi="Lato Light" w:cs="Arial"/>
          <w:b/>
          <w:color w:val="auto"/>
        </w:rPr>
      </w:pPr>
    </w:p>
    <w:p w14:paraId="02E6F2F8" w14:textId="2CD18026" w:rsidR="00C659C3" w:rsidRPr="00C659C3" w:rsidRDefault="00C659C3" w:rsidP="00C659C3">
      <w:pPr>
        <w:pStyle w:val="ListParagraph"/>
        <w:numPr>
          <w:ilvl w:val="0"/>
          <w:numId w:val="19"/>
        </w:numPr>
        <w:spacing w:after="160" w:line="259" w:lineRule="auto"/>
        <w:rPr>
          <w:rFonts w:ascii="Lato Light" w:hAnsi="Lato Light"/>
        </w:rPr>
      </w:pPr>
      <w:r w:rsidRPr="00C659C3">
        <w:rPr>
          <w:rFonts w:ascii="Lato Light" w:hAnsi="Lato Light"/>
        </w:rPr>
        <w:t>Daily update &amp; reconciliation of cashbook</w:t>
      </w:r>
      <w:r w:rsidR="00143B70">
        <w:rPr>
          <w:rFonts w:ascii="Lato Light" w:hAnsi="Lato Light"/>
        </w:rPr>
        <w:t xml:space="preserve"> in Excel</w:t>
      </w:r>
      <w:r w:rsidRPr="00C659C3">
        <w:rPr>
          <w:rFonts w:ascii="Lato Light" w:hAnsi="Lato Light"/>
        </w:rPr>
        <w:t xml:space="preserve"> from online banking records;</w:t>
      </w:r>
    </w:p>
    <w:p w14:paraId="7103B656" w14:textId="0C8137AD" w:rsidR="00C659C3" w:rsidRPr="00C659C3" w:rsidRDefault="00C659C3" w:rsidP="00C659C3">
      <w:pPr>
        <w:pStyle w:val="ListParagraph"/>
        <w:numPr>
          <w:ilvl w:val="0"/>
          <w:numId w:val="19"/>
        </w:numPr>
        <w:spacing w:after="160" w:line="259" w:lineRule="auto"/>
        <w:rPr>
          <w:rFonts w:ascii="Lato Light" w:hAnsi="Lato Light"/>
        </w:rPr>
      </w:pPr>
      <w:r w:rsidRPr="00C659C3">
        <w:rPr>
          <w:rFonts w:ascii="Lato Light" w:hAnsi="Lato Light"/>
        </w:rPr>
        <w:t>Daily posting of accounting transactions onto accounting software</w:t>
      </w:r>
      <w:r w:rsidR="00143B70">
        <w:rPr>
          <w:rFonts w:ascii="Lato Light" w:hAnsi="Lato Light"/>
        </w:rPr>
        <w:t>, including bank payments &amp; receipts; customer invoices; and journals</w:t>
      </w:r>
      <w:r w:rsidRPr="00C659C3">
        <w:rPr>
          <w:rFonts w:ascii="Lato Light" w:hAnsi="Lato Light"/>
        </w:rPr>
        <w:t>;</w:t>
      </w:r>
    </w:p>
    <w:p w14:paraId="3676F274" w14:textId="04549FA1" w:rsidR="00C659C3" w:rsidRPr="00C659C3" w:rsidRDefault="00C659C3" w:rsidP="00C659C3">
      <w:pPr>
        <w:pStyle w:val="ListParagraph"/>
        <w:numPr>
          <w:ilvl w:val="0"/>
          <w:numId w:val="19"/>
        </w:numPr>
        <w:spacing w:after="160" w:line="259" w:lineRule="auto"/>
        <w:rPr>
          <w:rFonts w:ascii="Lato Light" w:hAnsi="Lato Light"/>
        </w:rPr>
      </w:pPr>
      <w:r w:rsidRPr="00C659C3">
        <w:rPr>
          <w:rFonts w:ascii="Lato Light" w:hAnsi="Lato Light"/>
        </w:rPr>
        <w:t>Assist with month-end close and reporting, such as prepayments, accruals</w:t>
      </w:r>
      <w:r w:rsidR="00143B70">
        <w:rPr>
          <w:rFonts w:ascii="Lato Light" w:hAnsi="Lato Light"/>
        </w:rPr>
        <w:t>, intercompany accounts</w:t>
      </w:r>
      <w:r w:rsidRPr="00C659C3">
        <w:rPr>
          <w:rFonts w:ascii="Lato Light" w:hAnsi="Lato Light"/>
        </w:rPr>
        <w:t xml:space="preserve"> and updating fixed asset registers;</w:t>
      </w:r>
    </w:p>
    <w:p w14:paraId="0C403006" w14:textId="77777777" w:rsidR="00C659C3" w:rsidRPr="00C659C3" w:rsidRDefault="00C659C3" w:rsidP="00C659C3">
      <w:pPr>
        <w:pStyle w:val="ListParagraph"/>
        <w:numPr>
          <w:ilvl w:val="0"/>
          <w:numId w:val="19"/>
        </w:numPr>
        <w:spacing w:after="160" w:line="259" w:lineRule="auto"/>
        <w:rPr>
          <w:rFonts w:ascii="Lato Light" w:hAnsi="Lato Light"/>
        </w:rPr>
      </w:pPr>
      <w:r w:rsidRPr="00C659C3">
        <w:rPr>
          <w:rFonts w:ascii="Lato Light" w:hAnsi="Lato Light"/>
        </w:rPr>
        <w:t>Assist with roll-forward and update of management information packs;</w:t>
      </w:r>
    </w:p>
    <w:p w14:paraId="157F0E87" w14:textId="4B012765" w:rsidR="00C659C3" w:rsidRPr="00C659C3" w:rsidRDefault="00143B70" w:rsidP="00C659C3">
      <w:pPr>
        <w:pStyle w:val="ListParagraph"/>
        <w:numPr>
          <w:ilvl w:val="0"/>
          <w:numId w:val="19"/>
        </w:numPr>
        <w:spacing w:after="160" w:line="259" w:lineRule="auto"/>
        <w:rPr>
          <w:rFonts w:ascii="Lato Light" w:hAnsi="Lato Light"/>
        </w:rPr>
      </w:pPr>
      <w:r>
        <w:rPr>
          <w:rFonts w:ascii="Lato Light" w:hAnsi="Lato Light"/>
        </w:rPr>
        <w:t>Assist Accounts Payable by l</w:t>
      </w:r>
      <w:r w:rsidR="00C659C3" w:rsidRPr="00C659C3">
        <w:rPr>
          <w:rFonts w:ascii="Lato Light" w:hAnsi="Lato Light"/>
        </w:rPr>
        <w:t>iaising with suppliers to resolve issues and reconcile accounts;</w:t>
      </w:r>
    </w:p>
    <w:p w14:paraId="38829839" w14:textId="7B6F9FDB" w:rsidR="00143B70" w:rsidRDefault="00C659C3" w:rsidP="00143B70">
      <w:pPr>
        <w:pStyle w:val="ListParagraph"/>
        <w:numPr>
          <w:ilvl w:val="0"/>
          <w:numId w:val="19"/>
        </w:numPr>
        <w:spacing w:after="160" w:line="259" w:lineRule="auto"/>
        <w:rPr>
          <w:rFonts w:ascii="Lato Light" w:hAnsi="Lato Light"/>
        </w:rPr>
      </w:pPr>
      <w:r w:rsidRPr="00C659C3">
        <w:rPr>
          <w:rFonts w:ascii="Lato Light" w:hAnsi="Lato Light"/>
        </w:rPr>
        <w:t>Processing employee expense claims</w:t>
      </w:r>
      <w:r w:rsidR="00143B70">
        <w:rPr>
          <w:rFonts w:ascii="Lato Light" w:hAnsi="Lato Light"/>
        </w:rPr>
        <w:t xml:space="preserve"> in line with company policy, ensuring receipts are accurate and categorisation appropriate;</w:t>
      </w:r>
    </w:p>
    <w:p w14:paraId="1054E867" w14:textId="246465CD" w:rsidR="00912DA0" w:rsidRDefault="00912DA0" w:rsidP="00143B70">
      <w:pPr>
        <w:pStyle w:val="ListParagraph"/>
        <w:numPr>
          <w:ilvl w:val="0"/>
          <w:numId w:val="19"/>
        </w:numPr>
        <w:spacing w:after="160" w:line="259" w:lineRule="auto"/>
        <w:rPr>
          <w:rFonts w:ascii="Lato Light" w:hAnsi="Lato Light"/>
        </w:rPr>
      </w:pPr>
      <w:r>
        <w:rPr>
          <w:rFonts w:ascii="Lato Light" w:hAnsi="Lato Light"/>
        </w:rPr>
        <w:t>Co-ordinating petty cash floats for all offices;</w:t>
      </w:r>
    </w:p>
    <w:p w14:paraId="3D7C9BC3" w14:textId="7275D074" w:rsidR="00143B70" w:rsidRPr="00143B70" w:rsidRDefault="00351E61" w:rsidP="00143B70">
      <w:pPr>
        <w:pStyle w:val="ListParagraph"/>
        <w:numPr>
          <w:ilvl w:val="0"/>
          <w:numId w:val="19"/>
        </w:numPr>
        <w:spacing w:after="160" w:line="259" w:lineRule="auto"/>
        <w:rPr>
          <w:rFonts w:ascii="Lato Light" w:hAnsi="Lato Light"/>
        </w:rPr>
      </w:pPr>
      <w:r>
        <w:rPr>
          <w:rFonts w:ascii="Lato Light" w:hAnsi="Lato Light"/>
        </w:rPr>
        <w:t>Assist in annual statutory audit and the preparation of Group and subsidiary financial statements;</w:t>
      </w:r>
    </w:p>
    <w:p w14:paraId="7CED0CAB" w14:textId="77777777" w:rsidR="00C659C3" w:rsidRPr="00C659C3" w:rsidRDefault="00C659C3" w:rsidP="00C659C3">
      <w:pPr>
        <w:pStyle w:val="ListParagraph"/>
        <w:numPr>
          <w:ilvl w:val="0"/>
          <w:numId w:val="19"/>
        </w:numPr>
        <w:spacing w:after="160" w:line="259" w:lineRule="auto"/>
        <w:rPr>
          <w:rFonts w:ascii="Lato Light" w:hAnsi="Lato Light"/>
        </w:rPr>
      </w:pPr>
      <w:r w:rsidRPr="00C659C3">
        <w:rPr>
          <w:rFonts w:ascii="Lato Light" w:hAnsi="Lato Light"/>
        </w:rPr>
        <w:t>Ad hoc support of other team members as required, including revenue reconciliation.</w:t>
      </w:r>
    </w:p>
    <w:p w14:paraId="3C7A6FFA" w14:textId="77777777" w:rsidR="00C77A38" w:rsidRPr="00C659C3" w:rsidRDefault="00C77A38" w:rsidP="00C77A38">
      <w:pPr>
        <w:pStyle w:val="Body"/>
        <w:jc w:val="both"/>
        <w:rPr>
          <w:rFonts w:ascii="Lato Light" w:hAnsi="Lato Light" w:cs="Arial"/>
          <w:b/>
          <w:color w:val="auto"/>
        </w:rPr>
      </w:pPr>
    </w:p>
    <w:p w14:paraId="4026AB3A" w14:textId="5787FA03" w:rsidR="00C77A38" w:rsidRPr="00C659C3" w:rsidRDefault="00C77A38" w:rsidP="00C77A38">
      <w:pPr>
        <w:pStyle w:val="Body"/>
        <w:jc w:val="both"/>
        <w:rPr>
          <w:rFonts w:ascii="Lato Light" w:hAnsi="Lato Light" w:cs="Arial"/>
          <w:b/>
          <w:color w:val="auto"/>
        </w:rPr>
      </w:pPr>
      <w:r w:rsidRPr="00C659C3">
        <w:rPr>
          <w:rFonts w:ascii="Lato Light" w:hAnsi="Lato Light" w:cs="Arial"/>
          <w:b/>
          <w:color w:val="auto"/>
        </w:rPr>
        <w:t>SKILLS AND EXPERIENCE</w:t>
      </w:r>
    </w:p>
    <w:p w14:paraId="0538C42D" w14:textId="01B8753A" w:rsidR="00C659C3" w:rsidRPr="00C659C3" w:rsidRDefault="00C659C3" w:rsidP="00C659C3">
      <w:pPr>
        <w:rPr>
          <w:rFonts w:ascii="Lato Light" w:hAnsi="Lato Light"/>
          <w:b/>
          <w:sz w:val="22"/>
          <w:szCs w:val="22"/>
        </w:rPr>
      </w:pPr>
    </w:p>
    <w:p w14:paraId="15529903" w14:textId="77777777" w:rsidR="00310DDF" w:rsidRPr="00640D8D" w:rsidRDefault="00C659C3" w:rsidP="00C659C3">
      <w:pPr>
        <w:pStyle w:val="ListParagraph"/>
        <w:numPr>
          <w:ilvl w:val="0"/>
          <w:numId w:val="20"/>
        </w:numPr>
        <w:spacing w:after="160" w:line="259" w:lineRule="auto"/>
        <w:rPr>
          <w:rFonts w:ascii="Lato Light" w:hAnsi="Lato Light"/>
        </w:rPr>
      </w:pPr>
      <w:r w:rsidRPr="00640D8D">
        <w:rPr>
          <w:rFonts w:ascii="Lato Light" w:hAnsi="Lato Light"/>
        </w:rPr>
        <w:t xml:space="preserve">AAT qualified, bookkeeping or accounting (level 1 or 2), or equivalent </w:t>
      </w:r>
    </w:p>
    <w:p w14:paraId="5A153142" w14:textId="1A17D48F" w:rsidR="00C659C3" w:rsidRPr="00640D8D" w:rsidRDefault="00640D8D" w:rsidP="00C659C3">
      <w:pPr>
        <w:pStyle w:val="ListParagraph"/>
        <w:numPr>
          <w:ilvl w:val="0"/>
          <w:numId w:val="20"/>
        </w:numPr>
        <w:spacing w:after="160" w:line="259" w:lineRule="auto"/>
        <w:rPr>
          <w:rFonts w:ascii="Lato Light" w:hAnsi="Lato Light"/>
        </w:rPr>
      </w:pPr>
      <w:r w:rsidRPr="00640D8D">
        <w:rPr>
          <w:rFonts w:ascii="Lato Light" w:hAnsi="Lato Light"/>
        </w:rPr>
        <w:t>At least 1</w:t>
      </w:r>
      <w:r w:rsidR="00310DDF" w:rsidRPr="00640D8D">
        <w:rPr>
          <w:rFonts w:ascii="Lato Light" w:hAnsi="Lato Light"/>
        </w:rPr>
        <w:t xml:space="preserve"> year</w:t>
      </w:r>
      <w:r w:rsidRPr="00640D8D">
        <w:rPr>
          <w:rFonts w:ascii="Lato Light" w:hAnsi="Lato Light"/>
        </w:rPr>
        <w:t>’</w:t>
      </w:r>
      <w:r w:rsidR="00310DDF" w:rsidRPr="00640D8D">
        <w:rPr>
          <w:rFonts w:ascii="Lato Light" w:hAnsi="Lato Light"/>
        </w:rPr>
        <w:t>s</w:t>
      </w:r>
      <w:r w:rsidR="00C659C3" w:rsidRPr="00640D8D">
        <w:rPr>
          <w:rFonts w:ascii="Lato Light" w:hAnsi="Lato Light"/>
        </w:rPr>
        <w:t xml:space="preserve"> </w:t>
      </w:r>
      <w:r w:rsidR="00310DDF" w:rsidRPr="00640D8D">
        <w:rPr>
          <w:rFonts w:ascii="Lato Light" w:hAnsi="Lato Light"/>
        </w:rPr>
        <w:t xml:space="preserve">bookkeeping </w:t>
      </w:r>
      <w:r w:rsidR="00C659C3" w:rsidRPr="00640D8D">
        <w:rPr>
          <w:rFonts w:ascii="Lato Light" w:hAnsi="Lato Light"/>
        </w:rPr>
        <w:t>experience</w:t>
      </w:r>
      <w:r w:rsidR="00164798">
        <w:rPr>
          <w:rFonts w:ascii="Lato Light" w:hAnsi="Lato Light"/>
        </w:rPr>
        <w:t>;</w:t>
      </w:r>
    </w:p>
    <w:p w14:paraId="7A0F868B" w14:textId="5CB683E7" w:rsidR="00C659C3" w:rsidRPr="00640D8D" w:rsidRDefault="00C659C3" w:rsidP="00C659C3">
      <w:pPr>
        <w:pStyle w:val="ListParagraph"/>
        <w:numPr>
          <w:ilvl w:val="0"/>
          <w:numId w:val="20"/>
        </w:numPr>
        <w:spacing w:after="160" w:line="259" w:lineRule="auto"/>
        <w:rPr>
          <w:rFonts w:ascii="Lato Light" w:hAnsi="Lato Light"/>
        </w:rPr>
      </w:pPr>
      <w:r w:rsidRPr="00640D8D">
        <w:rPr>
          <w:rFonts w:ascii="Lato Light" w:hAnsi="Lato Light"/>
        </w:rPr>
        <w:t>Strong knowledge of Excel (</w:t>
      </w:r>
      <w:r w:rsidR="00640D8D" w:rsidRPr="00640D8D">
        <w:rPr>
          <w:rFonts w:ascii="Lato Light" w:hAnsi="Lato Light"/>
        </w:rPr>
        <w:t>must be confident using SUMIFs; LOOKUPs; Pivot tables</w:t>
      </w:r>
      <w:r w:rsidRPr="00640D8D">
        <w:rPr>
          <w:rFonts w:ascii="Lato Light" w:hAnsi="Lato Light"/>
        </w:rPr>
        <w:t>);</w:t>
      </w:r>
    </w:p>
    <w:p w14:paraId="70A7AFB1" w14:textId="6D57CD36" w:rsidR="00164798" w:rsidRPr="00164798" w:rsidRDefault="00310DDF" w:rsidP="00164798">
      <w:pPr>
        <w:pStyle w:val="ListParagraph"/>
        <w:numPr>
          <w:ilvl w:val="0"/>
          <w:numId w:val="20"/>
        </w:numPr>
        <w:spacing w:after="160" w:line="259" w:lineRule="auto"/>
        <w:rPr>
          <w:rFonts w:ascii="Lato Light" w:hAnsi="Lato Light"/>
        </w:rPr>
      </w:pPr>
      <w:r w:rsidRPr="00640D8D">
        <w:rPr>
          <w:rFonts w:ascii="Lato Light" w:hAnsi="Lato Light"/>
        </w:rPr>
        <w:t xml:space="preserve">Experience using </w:t>
      </w:r>
      <w:r w:rsidR="00C659C3" w:rsidRPr="00640D8D">
        <w:rPr>
          <w:rFonts w:ascii="Lato Light" w:hAnsi="Lato Light"/>
        </w:rPr>
        <w:t>Sage200 preferred;</w:t>
      </w:r>
    </w:p>
    <w:p w14:paraId="3EC64447" w14:textId="77777777" w:rsidR="00C659C3" w:rsidRDefault="00C659C3" w:rsidP="00C659C3">
      <w:pPr>
        <w:pStyle w:val="ListParagraph"/>
        <w:numPr>
          <w:ilvl w:val="0"/>
          <w:numId w:val="20"/>
        </w:numPr>
        <w:spacing w:after="160" w:line="259" w:lineRule="auto"/>
        <w:rPr>
          <w:rFonts w:ascii="Lato Light" w:hAnsi="Lato Light"/>
        </w:rPr>
      </w:pPr>
      <w:r w:rsidRPr="00640D8D">
        <w:rPr>
          <w:rFonts w:ascii="Lato Light" w:hAnsi="Lato Light"/>
        </w:rPr>
        <w:lastRenderedPageBreak/>
        <w:t>Self-starter with strong interpersonal skills.</w:t>
      </w:r>
    </w:p>
    <w:p w14:paraId="1AA9BC66" w14:textId="22486058" w:rsidR="00BA2CE6" w:rsidRPr="00640D8D" w:rsidRDefault="00BA2CE6" w:rsidP="00C659C3">
      <w:pPr>
        <w:pStyle w:val="ListParagraph"/>
        <w:numPr>
          <w:ilvl w:val="0"/>
          <w:numId w:val="20"/>
        </w:numPr>
        <w:spacing w:after="160" w:line="259" w:lineRule="auto"/>
        <w:rPr>
          <w:rFonts w:ascii="Lato Light" w:hAnsi="Lato Light"/>
        </w:rPr>
      </w:pPr>
      <w:r>
        <w:rPr>
          <w:rFonts w:ascii="Lato Light" w:hAnsi="Lato Light"/>
        </w:rPr>
        <w:t xml:space="preserve">Financial services experience would be advantageous but is </w:t>
      </w:r>
      <w:bookmarkStart w:id="0" w:name="_GoBack"/>
      <w:bookmarkEnd w:id="0"/>
      <w:r>
        <w:rPr>
          <w:rFonts w:ascii="Lato Light" w:hAnsi="Lato Light"/>
        </w:rPr>
        <w:t>not essential.</w:t>
      </w:r>
    </w:p>
    <w:sectPr w:rsidR="00BA2CE6" w:rsidRPr="00640D8D" w:rsidSect="00C47A21">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5419" w14:textId="77777777" w:rsidR="00143B70" w:rsidRDefault="00143B70" w:rsidP="00C47A21">
      <w:r>
        <w:separator/>
      </w:r>
    </w:p>
  </w:endnote>
  <w:endnote w:type="continuationSeparator" w:id="0">
    <w:p w14:paraId="409626B7" w14:textId="77777777" w:rsidR="00143B70" w:rsidRDefault="00143B70"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Helvetica Neue">
    <w:charset w:val="00"/>
    <w:family w:val="auto"/>
    <w:pitch w:val="variable"/>
    <w:sig w:usb0="E50002FF" w:usb1="500079DB" w:usb2="00000010" w:usb3="00000000" w:csb0="00000001" w:csb1="00000000"/>
  </w:font>
  <w:font w:name="Oswald Light">
    <w:panose1 w:val="00000400000000000000"/>
    <w:charset w:val="00"/>
    <w:family w:val="auto"/>
    <w:pitch w:val="variable"/>
    <w:sig w:usb0="2000020F" w:usb1="00000000" w:usb2="00000000" w:usb3="00000000" w:csb0="00000197"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4A610" w14:textId="77777777" w:rsidR="00143B70" w:rsidRDefault="00143B70" w:rsidP="00C47A21">
      <w:r>
        <w:separator/>
      </w:r>
    </w:p>
  </w:footnote>
  <w:footnote w:type="continuationSeparator" w:id="0">
    <w:p w14:paraId="24C7D0F8" w14:textId="77777777" w:rsidR="00143B70" w:rsidRDefault="00143B70"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456E" w14:textId="0293BF83" w:rsidR="00143B70" w:rsidRDefault="00143B70"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A1D29"/>
    <w:multiLevelType w:val="multilevel"/>
    <w:tmpl w:val="C062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D3A0C"/>
    <w:multiLevelType w:val="hybridMultilevel"/>
    <w:tmpl w:val="1956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24C16FC"/>
    <w:multiLevelType w:val="hybridMultilevel"/>
    <w:tmpl w:val="063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9"/>
  </w:num>
  <w:num w:numId="8">
    <w:abstractNumId w:val="5"/>
  </w:num>
  <w:num w:numId="9">
    <w:abstractNumId w:val="17"/>
  </w:num>
  <w:num w:numId="10">
    <w:abstractNumId w:val="2"/>
  </w:num>
  <w:num w:numId="11">
    <w:abstractNumId w:val="15"/>
  </w:num>
  <w:num w:numId="12">
    <w:abstractNumId w:val="13"/>
  </w:num>
  <w:num w:numId="13">
    <w:abstractNumId w:val="3"/>
  </w:num>
  <w:num w:numId="14">
    <w:abstractNumId w:val="11"/>
  </w:num>
  <w:num w:numId="15">
    <w:abstractNumId w:val="1"/>
  </w:num>
  <w:num w:numId="16">
    <w:abstractNumId w:val="9"/>
  </w:num>
  <w:num w:numId="17">
    <w:abstractNumId w:val="6"/>
  </w:num>
  <w:num w:numId="18">
    <w:abstractNumId w:val="4"/>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25029"/>
    <w:rsid w:val="000304EB"/>
    <w:rsid w:val="000435A7"/>
    <w:rsid w:val="000615AA"/>
    <w:rsid w:val="00074CDE"/>
    <w:rsid w:val="000775AA"/>
    <w:rsid w:val="0008469E"/>
    <w:rsid w:val="000A227A"/>
    <w:rsid w:val="00136018"/>
    <w:rsid w:val="00143B70"/>
    <w:rsid w:val="00164798"/>
    <w:rsid w:val="0017738C"/>
    <w:rsid w:val="001D3BC2"/>
    <w:rsid w:val="001E17FD"/>
    <w:rsid w:val="0020032A"/>
    <w:rsid w:val="00214109"/>
    <w:rsid w:val="0027439B"/>
    <w:rsid w:val="00281BED"/>
    <w:rsid w:val="00283512"/>
    <w:rsid w:val="002863B6"/>
    <w:rsid w:val="00302CAB"/>
    <w:rsid w:val="00304972"/>
    <w:rsid w:val="00306B1F"/>
    <w:rsid w:val="00310DDF"/>
    <w:rsid w:val="003400BB"/>
    <w:rsid w:val="00351E61"/>
    <w:rsid w:val="003614CA"/>
    <w:rsid w:val="00367E83"/>
    <w:rsid w:val="00390999"/>
    <w:rsid w:val="003A30D7"/>
    <w:rsid w:val="003A582D"/>
    <w:rsid w:val="003E5478"/>
    <w:rsid w:val="00420F6F"/>
    <w:rsid w:val="00424095"/>
    <w:rsid w:val="00474276"/>
    <w:rsid w:val="004C37CF"/>
    <w:rsid w:val="004C475E"/>
    <w:rsid w:val="004C5152"/>
    <w:rsid w:val="004F25DE"/>
    <w:rsid w:val="0052229E"/>
    <w:rsid w:val="005334BD"/>
    <w:rsid w:val="00541975"/>
    <w:rsid w:val="00593C5E"/>
    <w:rsid w:val="0059665D"/>
    <w:rsid w:val="005A69DD"/>
    <w:rsid w:val="005A7586"/>
    <w:rsid w:val="005B595B"/>
    <w:rsid w:val="005E06E2"/>
    <w:rsid w:val="00640D8D"/>
    <w:rsid w:val="0067057C"/>
    <w:rsid w:val="006A4537"/>
    <w:rsid w:val="006B400F"/>
    <w:rsid w:val="006C5DC4"/>
    <w:rsid w:val="006F33C5"/>
    <w:rsid w:val="007161FD"/>
    <w:rsid w:val="00724086"/>
    <w:rsid w:val="00746ECF"/>
    <w:rsid w:val="00753D37"/>
    <w:rsid w:val="0076137A"/>
    <w:rsid w:val="007621EF"/>
    <w:rsid w:val="007677E2"/>
    <w:rsid w:val="00787896"/>
    <w:rsid w:val="00790411"/>
    <w:rsid w:val="00794F7F"/>
    <w:rsid w:val="007B40A2"/>
    <w:rsid w:val="007C6B05"/>
    <w:rsid w:val="007D4029"/>
    <w:rsid w:val="00800A87"/>
    <w:rsid w:val="008349DC"/>
    <w:rsid w:val="008906CE"/>
    <w:rsid w:val="008971E5"/>
    <w:rsid w:val="00910428"/>
    <w:rsid w:val="00912DA0"/>
    <w:rsid w:val="00930D0B"/>
    <w:rsid w:val="00953A6A"/>
    <w:rsid w:val="0096254C"/>
    <w:rsid w:val="009978C9"/>
    <w:rsid w:val="009B7BFF"/>
    <w:rsid w:val="009F0A68"/>
    <w:rsid w:val="009F3677"/>
    <w:rsid w:val="009F71EE"/>
    <w:rsid w:val="00A128A7"/>
    <w:rsid w:val="00A21F10"/>
    <w:rsid w:val="00A730E9"/>
    <w:rsid w:val="00A823C5"/>
    <w:rsid w:val="00A9407A"/>
    <w:rsid w:val="00AB1A32"/>
    <w:rsid w:val="00AC521F"/>
    <w:rsid w:val="00B06AC7"/>
    <w:rsid w:val="00B144DA"/>
    <w:rsid w:val="00BA2CE6"/>
    <w:rsid w:val="00BB5561"/>
    <w:rsid w:val="00BD5679"/>
    <w:rsid w:val="00BF34EB"/>
    <w:rsid w:val="00BF7AC5"/>
    <w:rsid w:val="00C30E28"/>
    <w:rsid w:val="00C36A68"/>
    <w:rsid w:val="00C43A63"/>
    <w:rsid w:val="00C47A21"/>
    <w:rsid w:val="00C52E02"/>
    <w:rsid w:val="00C63244"/>
    <w:rsid w:val="00C659C3"/>
    <w:rsid w:val="00C701CE"/>
    <w:rsid w:val="00C70AD6"/>
    <w:rsid w:val="00C77A38"/>
    <w:rsid w:val="00CC260B"/>
    <w:rsid w:val="00CF7DFF"/>
    <w:rsid w:val="00D42F3F"/>
    <w:rsid w:val="00D6259C"/>
    <w:rsid w:val="00D82268"/>
    <w:rsid w:val="00DB360A"/>
    <w:rsid w:val="00DE7D5B"/>
    <w:rsid w:val="00E85BDA"/>
    <w:rsid w:val="00EC5728"/>
    <w:rsid w:val="00ED0F8F"/>
    <w:rsid w:val="00EF2A52"/>
    <w:rsid w:val="00F01210"/>
    <w:rsid w:val="00F35758"/>
    <w:rsid w:val="00F76C10"/>
    <w:rsid w:val="00FC3616"/>
    <w:rsid w:val="00FD3782"/>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0FFD61F"/>
  <w15:docId w15:val="{08268169-05EB-406A-9D01-BDB24C79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F01210"/>
    <w:pPr>
      <w:keepNext/>
      <w:keepLines/>
      <w:outlineLvl w:val="1"/>
    </w:pPr>
    <w:rPr>
      <w:rFonts w:ascii="Lato Light" w:hAnsi="Lato Light"/>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F01210"/>
    <w:rPr>
      <w:rFonts w:ascii="Lato Light" w:hAnsi="Lato Light" w:cs="Arial"/>
      <w:b/>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 w:id="21106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D8E2-9D46-469B-93B4-1D73305B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EF00AFD2</Template>
  <TotalTime>65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3</cp:revision>
  <cp:lastPrinted>2019-04-09T10:27:00Z</cp:lastPrinted>
  <dcterms:created xsi:type="dcterms:W3CDTF">2020-10-02T14:02:00Z</dcterms:created>
  <dcterms:modified xsi:type="dcterms:W3CDTF">2020-10-02T15:16:00Z</dcterms:modified>
</cp:coreProperties>
</file>