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A8F2B" w14:textId="77777777" w:rsidR="00B93E80" w:rsidRPr="00D42F3F" w:rsidRDefault="00B93E80" w:rsidP="00B93E80">
      <w:pPr>
        <w:spacing w:line="360" w:lineRule="auto"/>
        <w:rPr>
          <w:rFonts w:ascii="Oswald Light" w:hAnsi="Oswald Light"/>
          <w:b/>
          <w:bCs/>
          <w:color w:val="1B4B21"/>
          <w:sz w:val="30"/>
          <w:szCs w:val="30"/>
        </w:rPr>
      </w:pPr>
      <w:r>
        <w:rPr>
          <w:rFonts w:ascii="Oswald Light" w:hAnsi="Oswald Light"/>
          <w:b/>
          <w:bCs/>
          <w:noProof/>
          <w:color w:val="1B4B21"/>
          <w:sz w:val="30"/>
          <w:szCs w:val="30"/>
          <w:lang w:eastAsia="en-GB"/>
        </w:rPr>
        <w:drawing>
          <wp:anchor distT="0" distB="0" distL="114300" distR="114300" simplePos="0" relativeHeight="251660288" behindDoc="1" locked="0" layoutInCell="1" allowOverlap="1" wp14:anchorId="1D23D834" wp14:editId="7E501700">
            <wp:simplePos x="0" y="0"/>
            <wp:positionH relativeFrom="margin">
              <wp:posOffset>-32385</wp:posOffset>
            </wp:positionH>
            <wp:positionV relativeFrom="margin">
              <wp:posOffset>-520700</wp:posOffset>
            </wp:positionV>
            <wp:extent cx="3078480" cy="633095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ingswood_RGB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7068BD" w14:textId="5ECE8D90" w:rsidR="00B93E80" w:rsidRPr="00456879" w:rsidRDefault="00B93E80" w:rsidP="00B93E80">
      <w:pPr>
        <w:spacing w:line="360" w:lineRule="auto"/>
        <w:rPr>
          <w:rFonts w:ascii="Oswald Light" w:hAnsi="Oswald Light"/>
          <w:bCs/>
          <w:color w:val="801739"/>
          <w:sz w:val="26"/>
          <w:szCs w:val="26"/>
        </w:rPr>
      </w:pPr>
      <w:r w:rsidRPr="00456879">
        <w:rPr>
          <w:rFonts w:ascii="Oswald Light" w:hAnsi="Oswald Light"/>
          <w:b/>
          <w:color w:val="801739"/>
          <w:sz w:val="26"/>
          <w:szCs w:val="26"/>
        </w:rPr>
        <w:t>JOB TITLE:</w:t>
      </w:r>
      <w:r w:rsidRPr="00456879">
        <w:rPr>
          <w:rFonts w:ascii="Oswald Light" w:hAnsi="Oswald Light"/>
          <w:bCs/>
          <w:color w:val="801739"/>
          <w:sz w:val="26"/>
          <w:szCs w:val="26"/>
        </w:rPr>
        <w:t xml:space="preserve"> REVIEW TEAM ASSISTANT, WEALTH PLANNING OPERATION</w:t>
      </w:r>
      <w:r w:rsidR="001B47E2">
        <w:rPr>
          <w:rFonts w:ascii="Oswald Light" w:hAnsi="Oswald Light"/>
          <w:bCs/>
          <w:color w:val="801739"/>
          <w:sz w:val="26"/>
          <w:szCs w:val="26"/>
        </w:rPr>
        <w:t>S</w:t>
      </w:r>
    </w:p>
    <w:p w14:paraId="116EF687" w14:textId="0789F47A" w:rsidR="00B93E80" w:rsidRPr="00456879" w:rsidRDefault="00B93E80" w:rsidP="00B93E80">
      <w:pPr>
        <w:spacing w:line="360" w:lineRule="auto"/>
        <w:rPr>
          <w:rFonts w:ascii="Oswald Light" w:hAnsi="Oswald Light"/>
          <w:bCs/>
          <w:color w:val="801739"/>
          <w:sz w:val="26"/>
          <w:szCs w:val="26"/>
        </w:rPr>
      </w:pPr>
      <w:r w:rsidRPr="00456879">
        <w:rPr>
          <w:rFonts w:ascii="Oswald Light" w:hAnsi="Oswald Light"/>
          <w:bCs/>
          <w:color w:val="801739"/>
          <w:sz w:val="26"/>
          <w:szCs w:val="26"/>
        </w:rPr>
        <w:t xml:space="preserve">REPORTS TO: </w:t>
      </w:r>
      <w:r w:rsidR="003E27E6" w:rsidRPr="00456879">
        <w:rPr>
          <w:rFonts w:ascii="Oswald Light" w:hAnsi="Oswald Light"/>
          <w:bCs/>
          <w:color w:val="801739"/>
          <w:sz w:val="26"/>
          <w:szCs w:val="26"/>
        </w:rPr>
        <w:t>REVIEW TEAM SUPERVISER</w:t>
      </w:r>
      <w:r w:rsidRPr="00456879">
        <w:rPr>
          <w:rFonts w:ascii="Oswald Light" w:hAnsi="Oswald Light"/>
          <w:bCs/>
          <w:color w:val="801739"/>
          <w:sz w:val="26"/>
          <w:szCs w:val="26"/>
        </w:rPr>
        <w:t>, WEALTH PLANNING OPERATIONS</w:t>
      </w:r>
    </w:p>
    <w:p w14:paraId="68F44C24" w14:textId="77777777" w:rsidR="00B93E80" w:rsidRPr="00D42F3F" w:rsidRDefault="00B93E80" w:rsidP="00B93E80">
      <w:pPr>
        <w:ind w:right="-166"/>
        <w:jc w:val="both"/>
        <w:rPr>
          <w:rFonts w:ascii="Lato" w:eastAsiaTheme="minorHAnsi" w:hAnsi="Lato"/>
          <w:b/>
          <w:color w:val="0070B7"/>
          <w:sz w:val="32"/>
          <w:szCs w:val="32"/>
        </w:rPr>
      </w:pPr>
    </w:p>
    <w:p w14:paraId="7F19FCA2" w14:textId="77777777" w:rsidR="00B93E80" w:rsidRPr="00AC521F" w:rsidRDefault="00B93E80" w:rsidP="00B93E80">
      <w:pPr>
        <w:ind w:right="-166"/>
        <w:jc w:val="both"/>
        <w:rPr>
          <w:rFonts w:ascii="Lato" w:eastAsiaTheme="minorHAnsi" w:hAnsi="Lato"/>
          <w:b/>
          <w:color w:val="0070B7"/>
          <w:sz w:val="32"/>
          <w:szCs w:val="32"/>
        </w:rPr>
      </w:pPr>
      <w:r w:rsidRPr="00CF7DFF">
        <w:rPr>
          <w:rFonts w:ascii="Lato" w:eastAsiaTheme="minorHAnsi" w:hAnsi="Lato"/>
          <w:b/>
          <w:noProof/>
          <w:color w:val="6F1C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7D0CD" wp14:editId="0F91F9DB">
                <wp:simplePos x="0" y="0"/>
                <wp:positionH relativeFrom="column">
                  <wp:posOffset>9525</wp:posOffset>
                </wp:positionH>
                <wp:positionV relativeFrom="paragraph">
                  <wp:posOffset>10160</wp:posOffset>
                </wp:positionV>
                <wp:extent cx="6572250" cy="0"/>
                <wp:effectExtent l="0" t="12700" r="3175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6F1C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1555DD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.8pt" to="518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" strokecolor="#6f1c22" strokeweight="3pt">
                <v:stroke joinstyle="miter"/>
              </v:line>
            </w:pict>
          </mc:Fallback>
        </mc:AlternateContent>
      </w:r>
    </w:p>
    <w:p w14:paraId="22FDC0D9" w14:textId="49915383" w:rsidR="00B93E80" w:rsidRDefault="00B93E80" w:rsidP="00B93E80">
      <w:pPr>
        <w:jc w:val="both"/>
        <w:rPr>
          <w:rFonts w:ascii="Lato Light" w:hAnsi="Lato Light"/>
          <w:sz w:val="20"/>
        </w:rPr>
      </w:pPr>
      <w:r w:rsidRPr="007D52D5">
        <w:rPr>
          <w:rFonts w:ascii="Lato Light" w:hAnsi="Lato Light"/>
          <w:sz w:val="20"/>
        </w:rPr>
        <w:t xml:space="preserve">Kingswood Holdings Limited (trading as Kingswood) is an AIM-listed integrated wealth management group, with more than </w:t>
      </w:r>
      <w:r w:rsidR="0010388D">
        <w:rPr>
          <w:rFonts w:ascii="Lato Light" w:hAnsi="Lato Light"/>
          <w:sz w:val="20"/>
        </w:rPr>
        <w:t>16</w:t>
      </w:r>
      <w:r w:rsidRPr="007D52D5">
        <w:rPr>
          <w:rFonts w:ascii="Lato Light" w:hAnsi="Lato Light"/>
          <w:sz w:val="20"/>
        </w:rPr>
        <w:t>,000 active clients and c. £</w:t>
      </w:r>
      <w:r w:rsidR="0010388D">
        <w:rPr>
          <w:rFonts w:ascii="Lato Light" w:hAnsi="Lato Light"/>
          <w:sz w:val="20"/>
        </w:rPr>
        <w:t>6</w:t>
      </w:r>
      <w:r>
        <w:rPr>
          <w:rFonts w:ascii="Lato Light" w:hAnsi="Lato Light"/>
          <w:sz w:val="20"/>
        </w:rPr>
        <w:t xml:space="preserve"> </w:t>
      </w:r>
      <w:r w:rsidRPr="007D52D5">
        <w:rPr>
          <w:rFonts w:ascii="Lato Light" w:hAnsi="Lato Light"/>
          <w:sz w:val="20"/>
        </w:rPr>
        <w:t xml:space="preserve"> billion of Assets under Management</w:t>
      </w:r>
      <w:r>
        <w:rPr>
          <w:rFonts w:ascii="Lato Light" w:hAnsi="Lato Light"/>
          <w:sz w:val="20"/>
        </w:rPr>
        <w:t>.</w:t>
      </w:r>
      <w:r w:rsidRPr="007D52D5">
        <w:rPr>
          <w:rFonts w:ascii="Lato Light" w:hAnsi="Lato Light"/>
          <w:sz w:val="20"/>
        </w:rPr>
        <w:t xml:space="preserve"> It has a growing network of offices across the UK</w:t>
      </w:r>
      <w:r>
        <w:rPr>
          <w:rFonts w:ascii="Lato Light" w:hAnsi="Lato Light"/>
          <w:sz w:val="20"/>
        </w:rPr>
        <w:t xml:space="preserve"> </w:t>
      </w:r>
      <w:r w:rsidRPr="007D52D5">
        <w:rPr>
          <w:rFonts w:ascii="Lato Light" w:hAnsi="Lato Light"/>
          <w:sz w:val="20"/>
        </w:rPr>
        <w:t xml:space="preserve">as well as offices in </w:t>
      </w:r>
      <w:r>
        <w:rPr>
          <w:rFonts w:ascii="Lato Light" w:hAnsi="Lato Light"/>
          <w:sz w:val="20"/>
        </w:rPr>
        <w:t>New York and J</w:t>
      </w:r>
      <w:r w:rsidRPr="007D52D5">
        <w:rPr>
          <w:rFonts w:ascii="Lato Light" w:hAnsi="Lato Light"/>
          <w:sz w:val="20"/>
        </w:rPr>
        <w:t>ohannesburg</w:t>
      </w:r>
      <w:r>
        <w:rPr>
          <w:rFonts w:ascii="Lato Light" w:hAnsi="Lato Light"/>
          <w:sz w:val="20"/>
        </w:rPr>
        <w:t>. C</w:t>
      </w:r>
      <w:r w:rsidRPr="007D52D5">
        <w:rPr>
          <w:rFonts w:ascii="Lato Light" w:hAnsi="Lato Light"/>
          <w:sz w:val="20"/>
        </w:rPr>
        <w:t>lients range from private individua</w:t>
      </w:r>
      <w:r>
        <w:rPr>
          <w:rFonts w:ascii="Lato Light" w:hAnsi="Lato Light"/>
          <w:sz w:val="20"/>
        </w:rPr>
        <w:t>ls to some of the UK’s largest u</w:t>
      </w:r>
      <w:r w:rsidRPr="007D52D5">
        <w:rPr>
          <w:rFonts w:ascii="Lato Light" w:hAnsi="Lato Light"/>
          <w:sz w:val="20"/>
        </w:rPr>
        <w:t xml:space="preserve">niversities. The Group’s vision is to become a leading global provider of trusted wealth planning and investment management solutions to clients, underpinned by investment in people and innovation in technology to support our advisers and clients. </w:t>
      </w:r>
    </w:p>
    <w:p w14:paraId="7BDC112E" w14:textId="77777777" w:rsidR="00B93E80" w:rsidRPr="007D52D5" w:rsidRDefault="00B93E80" w:rsidP="00B93E80">
      <w:pPr>
        <w:jc w:val="both"/>
        <w:rPr>
          <w:rFonts w:ascii="Lato" w:hAnsi="Lato"/>
          <w:sz w:val="20"/>
        </w:rPr>
      </w:pPr>
    </w:p>
    <w:p w14:paraId="448C156F" w14:textId="77777777" w:rsidR="00B93E80" w:rsidRPr="007D52D5" w:rsidRDefault="00B93E80" w:rsidP="00B93E80">
      <w:pPr>
        <w:pStyle w:val="Body"/>
        <w:jc w:val="both"/>
        <w:rPr>
          <w:rFonts w:ascii="Lato Light" w:hAnsi="Lato Light" w:cs="Arial"/>
          <w:color w:val="auto"/>
          <w:sz w:val="20"/>
          <w:szCs w:val="20"/>
        </w:rPr>
      </w:pPr>
    </w:p>
    <w:p w14:paraId="4D1F29C0" w14:textId="77777777" w:rsidR="00B93E80" w:rsidRPr="00C211F0" w:rsidRDefault="00B93E80" w:rsidP="00B93E80">
      <w:pPr>
        <w:pStyle w:val="Body"/>
        <w:jc w:val="both"/>
        <w:rPr>
          <w:rFonts w:ascii="Lato Light" w:hAnsi="Lato Light" w:cs="Arial"/>
          <w:b/>
          <w:color w:val="4F4F4F"/>
          <w:sz w:val="20"/>
          <w:szCs w:val="20"/>
        </w:rPr>
      </w:pPr>
      <w:r w:rsidRPr="00C211F0">
        <w:rPr>
          <w:rFonts w:ascii="Lato Light" w:hAnsi="Lato Light" w:cs="Arial"/>
          <w:b/>
          <w:color w:val="4F4F4F"/>
          <w:sz w:val="20"/>
          <w:szCs w:val="20"/>
        </w:rPr>
        <w:t>RESPONSIBILITIES</w:t>
      </w:r>
    </w:p>
    <w:p w14:paraId="3F919034" w14:textId="77777777" w:rsidR="00B93E80" w:rsidRDefault="00B93E80" w:rsidP="00B93E80">
      <w:pPr>
        <w:pStyle w:val="Heading2"/>
        <w:ind w:left="1440" w:hanging="1440"/>
      </w:pPr>
    </w:p>
    <w:p w14:paraId="4E55F27B" w14:textId="77777777" w:rsidR="00B93E80" w:rsidRPr="00EF79DF" w:rsidRDefault="00B93E80" w:rsidP="00B93E80">
      <w:pPr>
        <w:pStyle w:val="Heading2"/>
        <w:ind w:left="1440" w:hanging="1440"/>
        <w:rPr>
          <w:color w:val="auto"/>
        </w:rPr>
      </w:pPr>
      <w:r w:rsidRPr="00EF79DF">
        <w:rPr>
          <w:color w:val="auto"/>
        </w:rPr>
        <w:t>1.     Adherence to Management Systems &amp; Controls</w:t>
      </w:r>
    </w:p>
    <w:p w14:paraId="52443F7C" w14:textId="77777777" w:rsidR="00B93E80" w:rsidRPr="00EF79DF" w:rsidRDefault="00B93E80" w:rsidP="00B93E80">
      <w:pPr>
        <w:rPr>
          <w:rFonts w:ascii="Lato Light" w:hAnsi="Lato Light"/>
          <w:sz w:val="20"/>
          <w:lang w:eastAsia="en-GB"/>
        </w:rPr>
      </w:pPr>
    </w:p>
    <w:p w14:paraId="1F4459FB" w14:textId="77777777" w:rsidR="00B93E80" w:rsidRPr="00EF79DF" w:rsidRDefault="00B93E80" w:rsidP="00B93E80">
      <w:pPr>
        <w:numPr>
          <w:ilvl w:val="0"/>
          <w:numId w:val="1"/>
        </w:numPr>
        <w:jc w:val="both"/>
        <w:rPr>
          <w:rFonts w:ascii="Lato Light" w:hAnsi="Lato Light"/>
          <w:sz w:val="20"/>
        </w:rPr>
      </w:pPr>
      <w:r w:rsidRPr="00EF79DF">
        <w:rPr>
          <w:rFonts w:ascii="Lato Light" w:hAnsi="Lato Light"/>
          <w:sz w:val="20"/>
        </w:rPr>
        <w:t xml:space="preserve">Maintain an </w:t>
      </w:r>
      <w:r>
        <w:rPr>
          <w:rFonts w:ascii="Lato Light" w:hAnsi="Lato Light"/>
          <w:sz w:val="20"/>
        </w:rPr>
        <w:t xml:space="preserve">up to date knowledge of company </w:t>
      </w:r>
      <w:r w:rsidRPr="00EF79DF">
        <w:rPr>
          <w:rFonts w:ascii="Lato Light" w:hAnsi="Lato Light"/>
          <w:sz w:val="20"/>
        </w:rPr>
        <w:t xml:space="preserve">policies and procedures </w:t>
      </w:r>
    </w:p>
    <w:p w14:paraId="5FFF1B4B" w14:textId="77777777" w:rsidR="00B93E80" w:rsidRPr="00EF79DF" w:rsidRDefault="00B93E80" w:rsidP="00B93E80">
      <w:pPr>
        <w:numPr>
          <w:ilvl w:val="0"/>
          <w:numId w:val="1"/>
        </w:numPr>
        <w:jc w:val="both"/>
        <w:rPr>
          <w:rFonts w:ascii="Lato Light" w:hAnsi="Lato Light"/>
          <w:sz w:val="20"/>
        </w:rPr>
      </w:pPr>
      <w:r w:rsidRPr="00EF79DF">
        <w:rPr>
          <w:rFonts w:ascii="Lato Light" w:hAnsi="Lato Light"/>
          <w:sz w:val="20"/>
        </w:rPr>
        <w:t>Work with colleagues to ensure adherence to company procedures and standards</w:t>
      </w:r>
    </w:p>
    <w:p w14:paraId="65C859DF" w14:textId="27FE4AE5" w:rsidR="00B93E80" w:rsidRPr="00EF79DF" w:rsidRDefault="00B93E80" w:rsidP="00B93E80">
      <w:pPr>
        <w:numPr>
          <w:ilvl w:val="0"/>
          <w:numId w:val="1"/>
        </w:numPr>
        <w:spacing w:line="276" w:lineRule="auto"/>
        <w:rPr>
          <w:rFonts w:ascii="Lato Light" w:hAnsi="Lato Light"/>
          <w:sz w:val="20"/>
        </w:rPr>
      </w:pPr>
      <w:r w:rsidRPr="00EF79DF">
        <w:rPr>
          <w:rFonts w:ascii="Lato Light" w:hAnsi="Lato Light"/>
          <w:sz w:val="20"/>
        </w:rPr>
        <w:t>Ensure shared working area is kept up to date and all client documents are saved on the X drive</w:t>
      </w:r>
      <w:r>
        <w:rPr>
          <w:rFonts w:ascii="Lato Light" w:hAnsi="Lato Light"/>
          <w:sz w:val="20"/>
        </w:rPr>
        <w:t xml:space="preserve">/ XPLAN </w:t>
      </w:r>
      <w:r w:rsidRPr="00EF79DF">
        <w:rPr>
          <w:rFonts w:ascii="Lato Light" w:hAnsi="Lato Light"/>
          <w:sz w:val="20"/>
        </w:rPr>
        <w:t>when finalised</w:t>
      </w:r>
    </w:p>
    <w:p w14:paraId="522CB20D" w14:textId="77777777" w:rsidR="00B93E80" w:rsidRPr="00EF79DF" w:rsidRDefault="00B93E80" w:rsidP="00B93E80">
      <w:pPr>
        <w:numPr>
          <w:ilvl w:val="0"/>
          <w:numId w:val="1"/>
        </w:numPr>
        <w:spacing w:line="276" w:lineRule="auto"/>
        <w:rPr>
          <w:rFonts w:ascii="Lato Light" w:hAnsi="Lato Light"/>
          <w:sz w:val="20"/>
        </w:rPr>
      </w:pPr>
      <w:r w:rsidRPr="00EF79DF">
        <w:rPr>
          <w:rFonts w:ascii="Lato Light" w:hAnsi="Lato Light"/>
          <w:sz w:val="20"/>
        </w:rPr>
        <w:t>Maintain records according to the company standard</w:t>
      </w:r>
    </w:p>
    <w:p w14:paraId="17B78819" w14:textId="77777777" w:rsidR="00B93E80" w:rsidRPr="00EF79DF" w:rsidRDefault="00B93E80" w:rsidP="00B93E80">
      <w:pPr>
        <w:spacing w:line="276" w:lineRule="auto"/>
        <w:ind w:left="1080" w:hanging="360"/>
        <w:rPr>
          <w:rFonts w:ascii="Lato Light" w:hAnsi="Lato Light"/>
          <w:sz w:val="20"/>
        </w:rPr>
      </w:pPr>
    </w:p>
    <w:p w14:paraId="76ECE5B8" w14:textId="77777777" w:rsidR="00B93E80" w:rsidRPr="00EF79DF" w:rsidRDefault="00B93E80" w:rsidP="00B93E80">
      <w:pPr>
        <w:ind w:right="-166"/>
        <w:jc w:val="both"/>
        <w:rPr>
          <w:rFonts w:ascii="Lato Light" w:hAnsi="Lato Light"/>
          <w:b/>
          <w:bCs/>
          <w:kern w:val="16"/>
          <w:sz w:val="20"/>
          <w:lang w:eastAsia="en-GB"/>
        </w:rPr>
      </w:pPr>
      <w:r w:rsidRPr="00EF79DF">
        <w:rPr>
          <w:rFonts w:ascii="Lato Light" w:hAnsi="Lato Light"/>
          <w:b/>
          <w:bCs/>
          <w:kern w:val="16"/>
          <w:sz w:val="20"/>
          <w:lang w:eastAsia="en-GB"/>
        </w:rPr>
        <w:t>2.     Effective Communication &amp; Support</w:t>
      </w:r>
    </w:p>
    <w:p w14:paraId="7935BE59" w14:textId="77777777" w:rsidR="00B93E80" w:rsidRPr="00EF79DF" w:rsidRDefault="00B93E80" w:rsidP="00B93E80">
      <w:pPr>
        <w:ind w:right="-166"/>
        <w:jc w:val="both"/>
        <w:rPr>
          <w:rFonts w:ascii="Lato Light" w:hAnsi="Lato Light"/>
          <w:bCs/>
          <w:kern w:val="16"/>
          <w:sz w:val="20"/>
          <w:lang w:eastAsia="en-GB"/>
        </w:rPr>
      </w:pPr>
    </w:p>
    <w:p w14:paraId="1DD45BF0" w14:textId="77777777" w:rsidR="00B93E80" w:rsidRPr="00EF79DF" w:rsidRDefault="00B93E80" w:rsidP="00B93E80">
      <w:pPr>
        <w:numPr>
          <w:ilvl w:val="0"/>
          <w:numId w:val="1"/>
        </w:numPr>
        <w:jc w:val="both"/>
        <w:rPr>
          <w:rFonts w:ascii="Lato Light" w:hAnsi="Lato Light"/>
          <w:sz w:val="20"/>
        </w:rPr>
      </w:pPr>
      <w:r w:rsidRPr="00EF79DF">
        <w:rPr>
          <w:rFonts w:ascii="Lato Light" w:hAnsi="Lato Light"/>
          <w:sz w:val="20"/>
        </w:rPr>
        <w:t>Communicate with colleagues, clients and product providers in a professional manner, using appropriate business language and correct grammar</w:t>
      </w:r>
    </w:p>
    <w:p w14:paraId="76D7C68C" w14:textId="77777777" w:rsidR="00B93E80" w:rsidRPr="00EF79DF" w:rsidRDefault="00B93E80" w:rsidP="00B93E80">
      <w:pPr>
        <w:numPr>
          <w:ilvl w:val="0"/>
          <w:numId w:val="1"/>
        </w:numPr>
        <w:jc w:val="both"/>
        <w:rPr>
          <w:rFonts w:ascii="Lato Light" w:hAnsi="Lato Light"/>
          <w:sz w:val="20"/>
        </w:rPr>
      </w:pPr>
      <w:r w:rsidRPr="00EF79DF">
        <w:rPr>
          <w:rFonts w:ascii="Lato Light" w:hAnsi="Lato Light"/>
          <w:sz w:val="20"/>
        </w:rPr>
        <w:t>Attend regular operations meeting to discuss ongoing work and raise any queries</w:t>
      </w:r>
    </w:p>
    <w:p w14:paraId="4EE8EA2F" w14:textId="2F2C184F" w:rsidR="00B93E80" w:rsidRDefault="00B93E80" w:rsidP="00B93E80">
      <w:pPr>
        <w:numPr>
          <w:ilvl w:val="0"/>
          <w:numId w:val="1"/>
        </w:numPr>
        <w:jc w:val="both"/>
        <w:rPr>
          <w:rFonts w:ascii="Lato Light" w:hAnsi="Lato Light"/>
          <w:sz w:val="20"/>
        </w:rPr>
      </w:pPr>
      <w:r w:rsidRPr="00EF79DF">
        <w:rPr>
          <w:rFonts w:ascii="Lato Light" w:hAnsi="Lato Light"/>
          <w:sz w:val="20"/>
        </w:rPr>
        <w:t>Assist other support staff when needed and when there is capacity to do so</w:t>
      </w:r>
    </w:p>
    <w:p w14:paraId="49AD6039" w14:textId="5E4BA8B7" w:rsidR="009D2EA8" w:rsidRPr="00EF79DF" w:rsidRDefault="009D2EA8" w:rsidP="00B93E80">
      <w:pPr>
        <w:numPr>
          <w:ilvl w:val="0"/>
          <w:numId w:val="1"/>
        </w:numPr>
        <w:jc w:val="both"/>
        <w:rPr>
          <w:rFonts w:ascii="Lato Light" w:hAnsi="Lato Light"/>
          <w:sz w:val="20"/>
        </w:rPr>
      </w:pPr>
      <w:r>
        <w:rPr>
          <w:rFonts w:ascii="Lato Light" w:hAnsi="Lato Light"/>
          <w:sz w:val="20"/>
        </w:rPr>
        <w:t>Handling telephone and email enquiries efficiently and effectively</w:t>
      </w:r>
    </w:p>
    <w:p w14:paraId="586CFAB1" w14:textId="77777777" w:rsidR="00B93E80" w:rsidRPr="00EF79DF" w:rsidRDefault="00B93E80" w:rsidP="00B93E80">
      <w:pPr>
        <w:rPr>
          <w:rFonts w:ascii="Lato Light" w:hAnsi="Lato Light"/>
          <w:sz w:val="20"/>
          <w:lang w:eastAsia="en-GB"/>
        </w:rPr>
      </w:pPr>
    </w:p>
    <w:p w14:paraId="13CA8C50" w14:textId="77777777" w:rsidR="00B93E80" w:rsidRPr="00EF79DF" w:rsidRDefault="00B93E80" w:rsidP="00B93E80">
      <w:pPr>
        <w:rPr>
          <w:rFonts w:ascii="Lato Light" w:hAnsi="Lato Light"/>
          <w:sz w:val="20"/>
          <w:lang w:eastAsia="en-GB"/>
        </w:rPr>
      </w:pPr>
    </w:p>
    <w:p w14:paraId="5C75930F" w14:textId="32B80CFE" w:rsidR="00B93E80" w:rsidRPr="00EF79DF" w:rsidRDefault="009D2EA8" w:rsidP="00B93E80">
      <w:pPr>
        <w:ind w:right="-166"/>
        <w:jc w:val="both"/>
        <w:rPr>
          <w:rFonts w:ascii="Lato Light" w:hAnsi="Lato Light"/>
          <w:b/>
          <w:bCs/>
          <w:kern w:val="16"/>
          <w:sz w:val="20"/>
          <w:lang w:eastAsia="en-GB"/>
        </w:rPr>
      </w:pPr>
      <w:r>
        <w:rPr>
          <w:rFonts w:ascii="Lato Light" w:hAnsi="Lato Light"/>
          <w:b/>
          <w:bCs/>
          <w:kern w:val="16"/>
          <w:sz w:val="20"/>
          <w:lang w:eastAsia="en-GB"/>
        </w:rPr>
        <w:t>3</w:t>
      </w:r>
      <w:r w:rsidR="00B93E80" w:rsidRPr="00EF79DF">
        <w:rPr>
          <w:rFonts w:ascii="Lato Light" w:hAnsi="Lato Light"/>
          <w:b/>
          <w:bCs/>
          <w:kern w:val="16"/>
          <w:sz w:val="20"/>
          <w:lang w:eastAsia="en-GB"/>
        </w:rPr>
        <w:t>.    Annual Reviews</w:t>
      </w:r>
    </w:p>
    <w:p w14:paraId="25977EEC" w14:textId="77777777" w:rsidR="00B93E80" w:rsidRPr="00EF79DF" w:rsidRDefault="00B93E80" w:rsidP="00B93E80">
      <w:pPr>
        <w:ind w:right="-166"/>
        <w:jc w:val="both"/>
        <w:rPr>
          <w:rFonts w:ascii="Lato Light" w:hAnsi="Lato Light"/>
          <w:bCs/>
          <w:kern w:val="16"/>
          <w:sz w:val="20"/>
          <w:lang w:eastAsia="en-GB"/>
        </w:rPr>
      </w:pPr>
    </w:p>
    <w:p w14:paraId="1666F9D0" w14:textId="237357CF" w:rsidR="009D2EA8" w:rsidRDefault="009D2EA8" w:rsidP="00B93E80">
      <w:pPr>
        <w:numPr>
          <w:ilvl w:val="0"/>
          <w:numId w:val="1"/>
        </w:numPr>
        <w:jc w:val="both"/>
        <w:rPr>
          <w:rFonts w:ascii="Lato Light" w:hAnsi="Lato Light"/>
          <w:sz w:val="20"/>
        </w:rPr>
      </w:pPr>
      <w:r>
        <w:rPr>
          <w:rFonts w:ascii="Lato Light" w:hAnsi="Lato Light"/>
          <w:sz w:val="20"/>
        </w:rPr>
        <w:t xml:space="preserve">Compile a full review pack for each client annually when requested by adviser/client liaison that ensures the client </w:t>
      </w:r>
      <w:r w:rsidR="007655D6">
        <w:rPr>
          <w:rFonts w:ascii="Lato Light" w:hAnsi="Lato Light"/>
          <w:sz w:val="20"/>
        </w:rPr>
        <w:t>remains compliant</w:t>
      </w:r>
      <w:r>
        <w:rPr>
          <w:rFonts w:ascii="Lato Light" w:hAnsi="Lato Light"/>
          <w:sz w:val="20"/>
        </w:rPr>
        <w:t xml:space="preserve"> </w:t>
      </w:r>
    </w:p>
    <w:p w14:paraId="21E8D1B4" w14:textId="32015BB5" w:rsidR="00835EEC" w:rsidRDefault="00835EEC" w:rsidP="00835EEC">
      <w:pPr>
        <w:numPr>
          <w:ilvl w:val="0"/>
          <w:numId w:val="1"/>
        </w:numPr>
        <w:jc w:val="both"/>
        <w:rPr>
          <w:rFonts w:ascii="Lato Light" w:hAnsi="Lato Light"/>
          <w:sz w:val="20"/>
        </w:rPr>
      </w:pPr>
      <w:r w:rsidRPr="00EF79DF">
        <w:rPr>
          <w:rFonts w:ascii="Lato Light" w:hAnsi="Lato Light"/>
          <w:sz w:val="20"/>
        </w:rPr>
        <w:t xml:space="preserve">Ensure timely execution </w:t>
      </w:r>
      <w:r>
        <w:rPr>
          <w:rFonts w:ascii="Lato Light" w:hAnsi="Lato Light"/>
          <w:sz w:val="20"/>
        </w:rPr>
        <w:t>of requests to produce client review reports to include attitude to risk analysis, fund analysis and portfolio performance</w:t>
      </w:r>
    </w:p>
    <w:p w14:paraId="7927F6E8" w14:textId="4D0B4F97" w:rsidR="009D2EA8" w:rsidRDefault="009D2EA8" w:rsidP="00835EEC">
      <w:pPr>
        <w:numPr>
          <w:ilvl w:val="0"/>
          <w:numId w:val="1"/>
        </w:numPr>
        <w:jc w:val="both"/>
        <w:rPr>
          <w:rFonts w:ascii="Lato Light" w:hAnsi="Lato Light"/>
          <w:sz w:val="20"/>
        </w:rPr>
      </w:pPr>
      <w:r>
        <w:rPr>
          <w:rFonts w:ascii="Lato Light" w:hAnsi="Lato Light"/>
          <w:sz w:val="20"/>
        </w:rPr>
        <w:t xml:space="preserve">Accurate recording and maintenance of information on Dynamic Planner </w:t>
      </w:r>
    </w:p>
    <w:p w14:paraId="45F943E0" w14:textId="5D8A1328" w:rsidR="009D2EA8" w:rsidRDefault="009D2EA8" w:rsidP="00835EEC">
      <w:pPr>
        <w:numPr>
          <w:ilvl w:val="0"/>
          <w:numId w:val="1"/>
        </w:numPr>
        <w:jc w:val="both"/>
        <w:rPr>
          <w:rFonts w:ascii="Lato Light" w:hAnsi="Lato Light"/>
          <w:sz w:val="20"/>
        </w:rPr>
      </w:pPr>
      <w:r>
        <w:rPr>
          <w:rFonts w:ascii="Lato Light" w:hAnsi="Lato Light"/>
          <w:sz w:val="20"/>
        </w:rPr>
        <w:t>Assisting advisers in the creation of client financial reports and letters</w:t>
      </w:r>
    </w:p>
    <w:p w14:paraId="150DC777" w14:textId="43F87EFA" w:rsidR="009D2EA8" w:rsidRPr="00EF79DF" w:rsidRDefault="009D2EA8" w:rsidP="00835EEC">
      <w:pPr>
        <w:numPr>
          <w:ilvl w:val="0"/>
          <w:numId w:val="1"/>
        </w:numPr>
        <w:jc w:val="both"/>
        <w:rPr>
          <w:rFonts w:ascii="Lato Light" w:hAnsi="Lato Light"/>
          <w:sz w:val="20"/>
        </w:rPr>
      </w:pPr>
      <w:r>
        <w:rPr>
          <w:rFonts w:ascii="Lato Light" w:hAnsi="Lato Light"/>
          <w:sz w:val="20"/>
        </w:rPr>
        <w:t>Producing detailed valuations of clients investments</w:t>
      </w:r>
    </w:p>
    <w:p w14:paraId="02917958" w14:textId="77777777" w:rsidR="00835EEC" w:rsidRDefault="00835EEC" w:rsidP="00835EEC">
      <w:pPr>
        <w:ind w:left="720"/>
        <w:jc w:val="both"/>
        <w:rPr>
          <w:rFonts w:ascii="Lato Light" w:hAnsi="Lato Light"/>
          <w:sz w:val="20"/>
        </w:rPr>
      </w:pPr>
    </w:p>
    <w:p w14:paraId="4BBD8AAE" w14:textId="77777777" w:rsidR="00B93E80" w:rsidRPr="00EF79DF" w:rsidRDefault="00B93E80" w:rsidP="00B93E80">
      <w:pPr>
        <w:ind w:left="720"/>
        <w:jc w:val="both"/>
        <w:rPr>
          <w:rFonts w:ascii="Lato Light" w:hAnsi="Lato Light"/>
          <w:sz w:val="20"/>
        </w:rPr>
      </w:pPr>
    </w:p>
    <w:p w14:paraId="42162FC8" w14:textId="77777777" w:rsidR="00B93E80" w:rsidRPr="00EF79DF" w:rsidRDefault="00B93E80" w:rsidP="00B93E80">
      <w:pPr>
        <w:rPr>
          <w:rFonts w:ascii="Lato Light" w:hAnsi="Lato Light"/>
          <w:sz w:val="20"/>
          <w:lang w:eastAsia="en-GB"/>
        </w:rPr>
      </w:pPr>
    </w:p>
    <w:p w14:paraId="562DE9F9" w14:textId="77777777" w:rsidR="00B93E80" w:rsidRPr="00EF79DF" w:rsidRDefault="00B93E80" w:rsidP="00B93E80">
      <w:pPr>
        <w:rPr>
          <w:rFonts w:ascii="Lato Light" w:hAnsi="Lato Light"/>
          <w:sz w:val="20"/>
          <w:lang w:eastAsia="en-GB"/>
        </w:rPr>
      </w:pPr>
    </w:p>
    <w:p w14:paraId="3A75D9F0" w14:textId="7C587BB2" w:rsidR="00B93E80" w:rsidRPr="00EF79DF" w:rsidRDefault="009D2EA8" w:rsidP="00B93E80">
      <w:pPr>
        <w:keepNext/>
        <w:keepLines/>
        <w:numPr>
          <w:ilvl w:val="1"/>
          <w:numId w:val="0"/>
        </w:numPr>
        <w:tabs>
          <w:tab w:val="num" w:pos="1440"/>
        </w:tabs>
        <w:ind w:left="1440" w:hanging="1440"/>
        <w:outlineLvl w:val="1"/>
        <w:rPr>
          <w:rFonts w:ascii="Lato Light" w:hAnsi="Lato Light"/>
          <w:b/>
          <w:sz w:val="20"/>
          <w:lang w:eastAsia="en-GB"/>
        </w:rPr>
      </w:pPr>
      <w:r>
        <w:rPr>
          <w:rFonts w:ascii="Lato Light" w:hAnsi="Lato Light"/>
          <w:b/>
          <w:sz w:val="20"/>
          <w:lang w:eastAsia="en-GB"/>
        </w:rPr>
        <w:t>4</w:t>
      </w:r>
      <w:r w:rsidR="00B93E80" w:rsidRPr="00EF79DF">
        <w:rPr>
          <w:rFonts w:ascii="Lato Light" w:hAnsi="Lato Light"/>
          <w:b/>
          <w:sz w:val="20"/>
          <w:lang w:eastAsia="en-GB"/>
        </w:rPr>
        <w:t>.    Maintain XPLAN</w:t>
      </w:r>
    </w:p>
    <w:p w14:paraId="563695EA" w14:textId="77777777" w:rsidR="00B93E80" w:rsidRPr="00EF79DF" w:rsidRDefault="00B93E80" w:rsidP="00B93E80">
      <w:pPr>
        <w:ind w:left="720"/>
        <w:jc w:val="both"/>
        <w:rPr>
          <w:rFonts w:ascii="Lato Light" w:hAnsi="Lato Light"/>
          <w:sz w:val="20"/>
        </w:rPr>
      </w:pPr>
    </w:p>
    <w:p w14:paraId="07222806" w14:textId="77777777" w:rsidR="00B93E80" w:rsidRPr="00EF79DF" w:rsidRDefault="00B93E80" w:rsidP="00B93E80">
      <w:pPr>
        <w:numPr>
          <w:ilvl w:val="0"/>
          <w:numId w:val="1"/>
        </w:numPr>
        <w:jc w:val="both"/>
        <w:rPr>
          <w:rFonts w:ascii="Lato Light" w:hAnsi="Lato Light"/>
          <w:sz w:val="20"/>
        </w:rPr>
      </w:pPr>
      <w:r w:rsidRPr="00EF79DF">
        <w:rPr>
          <w:rFonts w:ascii="Lato Light" w:hAnsi="Lato Light"/>
          <w:sz w:val="20"/>
        </w:rPr>
        <w:t>Use common tasks, workflows and lifecycles within XPLAN for all client and plan related activity</w:t>
      </w:r>
    </w:p>
    <w:p w14:paraId="21C09C9A" w14:textId="77777777" w:rsidR="00B93E80" w:rsidRPr="00EF79DF" w:rsidRDefault="00B93E80" w:rsidP="00B93E80">
      <w:pPr>
        <w:numPr>
          <w:ilvl w:val="0"/>
          <w:numId w:val="1"/>
        </w:numPr>
        <w:jc w:val="both"/>
        <w:rPr>
          <w:rFonts w:ascii="Lato Light" w:hAnsi="Lato Light"/>
          <w:sz w:val="20"/>
        </w:rPr>
      </w:pPr>
      <w:r w:rsidRPr="00EF79DF">
        <w:rPr>
          <w:rFonts w:ascii="Lato Light" w:hAnsi="Lato Light"/>
          <w:sz w:val="20"/>
        </w:rPr>
        <w:t>Update compliance document record within XPLAN</w:t>
      </w:r>
    </w:p>
    <w:p w14:paraId="75448DB8" w14:textId="77777777" w:rsidR="00B93E80" w:rsidRPr="00EF79DF" w:rsidRDefault="00B93E80" w:rsidP="00B93E80">
      <w:pPr>
        <w:rPr>
          <w:rFonts w:ascii="Lato Light" w:eastAsiaTheme="minorHAnsi" w:hAnsi="Lato Light" w:cstheme="minorBidi"/>
          <w:b/>
          <w:sz w:val="20"/>
          <w:lang w:eastAsia="en-GB"/>
        </w:rPr>
      </w:pPr>
    </w:p>
    <w:p w14:paraId="61FDBA83" w14:textId="77777777" w:rsidR="00B93E80" w:rsidRPr="00EF79DF" w:rsidRDefault="00B93E80" w:rsidP="00B93E80">
      <w:pPr>
        <w:pStyle w:val="Body"/>
        <w:jc w:val="both"/>
        <w:rPr>
          <w:rFonts w:ascii="Lato Light" w:hAnsi="Lato Light" w:cs="Arial"/>
          <w:b/>
          <w:color w:val="auto"/>
          <w:sz w:val="20"/>
          <w:szCs w:val="20"/>
        </w:rPr>
      </w:pPr>
    </w:p>
    <w:p w14:paraId="5DE9185E" w14:textId="77777777" w:rsidR="00B93E80" w:rsidRDefault="00B93E80" w:rsidP="00B93E80">
      <w:pPr>
        <w:pStyle w:val="Body"/>
        <w:jc w:val="both"/>
        <w:rPr>
          <w:rFonts w:ascii="Lato Light" w:hAnsi="Lato Light" w:cs="Arial"/>
          <w:b/>
          <w:color w:val="4F4F4F"/>
          <w:sz w:val="20"/>
          <w:szCs w:val="20"/>
        </w:rPr>
      </w:pPr>
      <w:r w:rsidRPr="00EF79DF">
        <w:rPr>
          <w:rFonts w:ascii="Lato Light" w:hAnsi="Lato Light" w:cs="Arial"/>
          <w:b/>
          <w:color w:val="4F4F4F"/>
          <w:sz w:val="20"/>
          <w:szCs w:val="20"/>
        </w:rPr>
        <w:t>SKILLS AND EXPERIENCE</w:t>
      </w:r>
    </w:p>
    <w:p w14:paraId="5258B3C0" w14:textId="77777777" w:rsidR="00B93E80" w:rsidRPr="00EF79DF" w:rsidRDefault="00B93E80" w:rsidP="00B93E80">
      <w:pPr>
        <w:pStyle w:val="Body"/>
        <w:numPr>
          <w:ilvl w:val="0"/>
          <w:numId w:val="2"/>
        </w:numPr>
        <w:jc w:val="both"/>
        <w:rPr>
          <w:rFonts w:ascii="Lato Light" w:hAnsi="Lato Light" w:cs="Arial"/>
          <w:b/>
          <w:color w:val="4F4F4F"/>
          <w:sz w:val="20"/>
          <w:szCs w:val="20"/>
        </w:rPr>
      </w:pPr>
      <w:r w:rsidRPr="00EF79DF">
        <w:rPr>
          <w:rFonts w:ascii="Lato Light" w:hAnsi="Lato Light" w:cs="Arial"/>
          <w:b/>
          <w:color w:val="4F4F4F"/>
          <w:sz w:val="20"/>
          <w:szCs w:val="20"/>
        </w:rPr>
        <w:t>Strong client service skills</w:t>
      </w:r>
    </w:p>
    <w:p w14:paraId="2FF4B247" w14:textId="77777777" w:rsidR="00B93E80" w:rsidRPr="00EF79DF" w:rsidRDefault="00B93E80" w:rsidP="00B93E80">
      <w:pPr>
        <w:pStyle w:val="Body"/>
        <w:numPr>
          <w:ilvl w:val="0"/>
          <w:numId w:val="2"/>
        </w:numPr>
        <w:jc w:val="both"/>
        <w:rPr>
          <w:rFonts w:ascii="Lato Light" w:hAnsi="Lato Light" w:cs="Arial"/>
          <w:b/>
          <w:color w:val="4F4F4F"/>
          <w:sz w:val="20"/>
          <w:szCs w:val="20"/>
        </w:rPr>
      </w:pPr>
      <w:r w:rsidRPr="00EF79DF">
        <w:rPr>
          <w:rFonts w:ascii="Lato Light" w:hAnsi="Lato Light" w:cs="Arial"/>
          <w:b/>
          <w:color w:val="4F4F4F"/>
          <w:sz w:val="20"/>
          <w:szCs w:val="20"/>
        </w:rPr>
        <w:lastRenderedPageBreak/>
        <w:t>Excellent communication skills</w:t>
      </w:r>
    </w:p>
    <w:p w14:paraId="59682C5A" w14:textId="7BC1AAB9" w:rsidR="00B93E80" w:rsidRDefault="00B93E80" w:rsidP="00B93E80">
      <w:pPr>
        <w:pStyle w:val="Body"/>
        <w:numPr>
          <w:ilvl w:val="0"/>
          <w:numId w:val="2"/>
        </w:numPr>
        <w:jc w:val="both"/>
        <w:rPr>
          <w:rFonts w:ascii="Lato Light" w:hAnsi="Lato Light" w:cs="Arial"/>
          <w:b/>
          <w:color w:val="4F4F4F"/>
          <w:sz w:val="20"/>
          <w:szCs w:val="20"/>
        </w:rPr>
      </w:pPr>
      <w:r w:rsidRPr="00EF79DF">
        <w:rPr>
          <w:rFonts w:ascii="Lato Light" w:hAnsi="Lato Light" w:cs="Arial"/>
          <w:b/>
          <w:color w:val="4F4F4F"/>
          <w:sz w:val="20"/>
          <w:szCs w:val="20"/>
        </w:rPr>
        <w:t>Strong Microsoft Office skills</w:t>
      </w:r>
    </w:p>
    <w:p w14:paraId="4FBF8539" w14:textId="0DF58687" w:rsidR="00835EEC" w:rsidRDefault="00835EEC" w:rsidP="00B93E80">
      <w:pPr>
        <w:pStyle w:val="Body"/>
        <w:numPr>
          <w:ilvl w:val="0"/>
          <w:numId w:val="2"/>
        </w:numPr>
        <w:jc w:val="both"/>
        <w:rPr>
          <w:rFonts w:ascii="Lato Light" w:hAnsi="Lato Light" w:cs="Arial"/>
          <w:b/>
          <w:color w:val="4F4F4F"/>
          <w:sz w:val="20"/>
          <w:szCs w:val="20"/>
        </w:rPr>
      </w:pPr>
      <w:r>
        <w:rPr>
          <w:rFonts w:ascii="Lato Light" w:hAnsi="Lato Light" w:cs="Arial"/>
          <w:b/>
          <w:color w:val="4F4F4F"/>
          <w:sz w:val="20"/>
          <w:szCs w:val="20"/>
        </w:rPr>
        <w:t xml:space="preserve">Strong methodical and </w:t>
      </w:r>
      <w:proofErr w:type="spellStart"/>
      <w:r>
        <w:rPr>
          <w:rFonts w:ascii="Lato Light" w:hAnsi="Lato Light" w:cs="Arial"/>
          <w:b/>
          <w:color w:val="4F4F4F"/>
          <w:sz w:val="20"/>
          <w:szCs w:val="20"/>
        </w:rPr>
        <w:t>organisational</w:t>
      </w:r>
      <w:proofErr w:type="spellEnd"/>
      <w:r>
        <w:rPr>
          <w:rFonts w:ascii="Lato Light" w:hAnsi="Lato Light" w:cs="Arial"/>
          <w:b/>
          <w:color w:val="4F4F4F"/>
          <w:sz w:val="20"/>
          <w:szCs w:val="20"/>
        </w:rPr>
        <w:t xml:space="preserve"> skills</w:t>
      </w:r>
    </w:p>
    <w:p w14:paraId="1F36B46C" w14:textId="1B24023D" w:rsidR="00835EEC" w:rsidRDefault="00835EEC" w:rsidP="00B93E80">
      <w:pPr>
        <w:pStyle w:val="Body"/>
        <w:numPr>
          <w:ilvl w:val="0"/>
          <w:numId w:val="2"/>
        </w:numPr>
        <w:jc w:val="both"/>
        <w:rPr>
          <w:rFonts w:ascii="Lato Light" w:hAnsi="Lato Light" w:cs="Arial"/>
          <w:b/>
          <w:color w:val="4F4F4F"/>
          <w:sz w:val="20"/>
          <w:szCs w:val="20"/>
        </w:rPr>
      </w:pPr>
      <w:r>
        <w:rPr>
          <w:rFonts w:ascii="Lato Light" w:hAnsi="Lato Light" w:cs="Arial"/>
          <w:b/>
          <w:color w:val="4F4F4F"/>
          <w:sz w:val="20"/>
          <w:szCs w:val="20"/>
        </w:rPr>
        <w:t>Accurate with good attention to detail</w:t>
      </w:r>
    </w:p>
    <w:p w14:paraId="4F76A916" w14:textId="1DE44D15" w:rsidR="00835EEC" w:rsidRPr="00EF79DF" w:rsidRDefault="00835EEC" w:rsidP="00B93E80">
      <w:pPr>
        <w:pStyle w:val="Body"/>
        <w:numPr>
          <w:ilvl w:val="0"/>
          <w:numId w:val="2"/>
        </w:numPr>
        <w:jc w:val="both"/>
        <w:rPr>
          <w:rFonts w:ascii="Lato Light" w:hAnsi="Lato Light" w:cs="Arial"/>
          <w:b/>
          <w:color w:val="4F4F4F"/>
          <w:sz w:val="20"/>
          <w:szCs w:val="20"/>
        </w:rPr>
      </w:pPr>
      <w:r>
        <w:rPr>
          <w:rFonts w:ascii="Lato Light" w:hAnsi="Lato Light" w:cs="Arial"/>
          <w:b/>
          <w:color w:val="4F4F4F"/>
          <w:sz w:val="20"/>
          <w:szCs w:val="20"/>
        </w:rPr>
        <w:t>Basic knowledge of the financial service sector</w:t>
      </w:r>
    </w:p>
    <w:p w14:paraId="0C7A5B61" w14:textId="77777777" w:rsidR="00B93E80" w:rsidRPr="00EF79DF" w:rsidRDefault="00B93E80" w:rsidP="00B93E80">
      <w:pPr>
        <w:rPr>
          <w:rFonts w:ascii="Lato Light" w:hAnsi="Lato Light"/>
          <w:sz w:val="20"/>
        </w:rPr>
      </w:pPr>
    </w:p>
    <w:p w14:paraId="4D10542E" w14:textId="77777777" w:rsidR="00B93E80" w:rsidRPr="00EF79DF" w:rsidRDefault="00B93E80" w:rsidP="00B93E80">
      <w:pPr>
        <w:rPr>
          <w:rFonts w:ascii="Lato Light" w:hAnsi="Lato Light"/>
          <w:b/>
          <w:bCs/>
          <w:color w:val="4F4F4F"/>
          <w:sz w:val="20"/>
        </w:rPr>
      </w:pPr>
      <w:r w:rsidRPr="00EF79DF">
        <w:rPr>
          <w:rFonts w:ascii="Lato Light" w:hAnsi="Lato Light"/>
          <w:b/>
          <w:bCs/>
          <w:color w:val="4F4F4F"/>
          <w:sz w:val="20"/>
        </w:rPr>
        <w:t>Additional desirable experience:</w:t>
      </w:r>
    </w:p>
    <w:p w14:paraId="067A4E8B" w14:textId="5A6DD39A" w:rsidR="00B93E80" w:rsidRDefault="00B93E80" w:rsidP="00B93E80">
      <w:pPr>
        <w:pStyle w:val="ListParagraph"/>
        <w:numPr>
          <w:ilvl w:val="0"/>
          <w:numId w:val="2"/>
        </w:numPr>
        <w:rPr>
          <w:rFonts w:ascii="Lato Light" w:hAnsi="Lato Light"/>
          <w:b/>
          <w:bCs/>
          <w:color w:val="4F4F4F"/>
          <w:sz w:val="20"/>
        </w:rPr>
      </w:pPr>
      <w:r w:rsidRPr="00EF79DF">
        <w:rPr>
          <w:rFonts w:ascii="Lato Light" w:hAnsi="Lato Light"/>
          <w:b/>
          <w:bCs/>
          <w:color w:val="4F4F4F"/>
          <w:sz w:val="20"/>
        </w:rPr>
        <w:t>XPLAN experience</w:t>
      </w:r>
    </w:p>
    <w:p w14:paraId="425BA4E5" w14:textId="1B21C825" w:rsidR="00835EEC" w:rsidRDefault="00835EEC" w:rsidP="00B93E80">
      <w:pPr>
        <w:pStyle w:val="ListParagraph"/>
        <w:numPr>
          <w:ilvl w:val="0"/>
          <w:numId w:val="2"/>
        </w:numPr>
        <w:rPr>
          <w:rFonts w:ascii="Lato Light" w:hAnsi="Lato Light"/>
          <w:b/>
          <w:bCs/>
          <w:color w:val="4F4F4F"/>
          <w:sz w:val="20"/>
        </w:rPr>
      </w:pPr>
      <w:r>
        <w:rPr>
          <w:rFonts w:ascii="Lato Light" w:hAnsi="Lato Light"/>
          <w:b/>
          <w:bCs/>
          <w:color w:val="4F4F4F"/>
          <w:sz w:val="20"/>
        </w:rPr>
        <w:t xml:space="preserve">Knowledge of Dynamic Planner </w:t>
      </w:r>
    </w:p>
    <w:p w14:paraId="7A07FD2B" w14:textId="10024A71" w:rsidR="004B748A" w:rsidRDefault="004B748A" w:rsidP="004B748A">
      <w:pPr>
        <w:rPr>
          <w:rFonts w:ascii="Lato Light" w:hAnsi="Lato Light"/>
          <w:b/>
          <w:bCs/>
          <w:color w:val="4F4F4F"/>
          <w:sz w:val="20"/>
        </w:rPr>
      </w:pPr>
    </w:p>
    <w:p w14:paraId="42EE84C0" w14:textId="15CD175F" w:rsidR="004B748A" w:rsidRPr="004B748A" w:rsidRDefault="004B748A" w:rsidP="004B748A">
      <w:pPr>
        <w:rPr>
          <w:rFonts w:ascii="Lato Light" w:hAnsi="Lato Light"/>
          <w:b/>
          <w:bCs/>
          <w:color w:val="4F4F4F"/>
          <w:sz w:val="20"/>
        </w:rPr>
      </w:pPr>
      <w:r>
        <w:rPr>
          <w:rFonts w:ascii="Lato Light" w:hAnsi="Lato Light"/>
          <w:b/>
          <w:bCs/>
          <w:color w:val="4F4F4F"/>
          <w:sz w:val="20"/>
        </w:rPr>
        <w:t>Interested candidates, please send your CV to Linda.Tottem@Kingswood-Group.com</w:t>
      </w:r>
    </w:p>
    <w:p w14:paraId="1497D804" w14:textId="77777777" w:rsidR="00835EEC" w:rsidRPr="00EF79DF" w:rsidRDefault="00835EEC" w:rsidP="00835EEC">
      <w:pPr>
        <w:pStyle w:val="ListParagraph"/>
        <w:ind w:left="720"/>
        <w:rPr>
          <w:rFonts w:ascii="Lato Light" w:hAnsi="Lato Light"/>
          <w:b/>
          <w:bCs/>
          <w:color w:val="4F4F4F"/>
          <w:sz w:val="20"/>
        </w:rPr>
      </w:pPr>
    </w:p>
    <w:p w14:paraId="7CC22202" w14:textId="77777777" w:rsidR="0054557A" w:rsidRDefault="0054557A"/>
    <w:sectPr w:rsidR="005455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panose1 w:val="020F0302020204030203"/>
    <w:charset w:val="00"/>
    <w:family w:val="swiss"/>
    <w:pitch w:val="variable"/>
    <w:sig w:usb0="800000AF" w:usb1="4000604A" w:usb2="00000000" w:usb3="00000000" w:csb0="00000093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 Light">
    <w:altName w:val="Franklin Gothic Medium Cond"/>
    <w:charset w:val="00"/>
    <w:family w:val="auto"/>
    <w:pitch w:val="variable"/>
    <w:sig w:usb0="2000020F" w:usb1="00000000" w:usb2="00000000" w:usb3="00000000" w:csb0="00000197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6C6C0B"/>
    <w:multiLevelType w:val="hybridMultilevel"/>
    <w:tmpl w:val="13889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D752B"/>
    <w:multiLevelType w:val="hybridMultilevel"/>
    <w:tmpl w:val="85E636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80"/>
    <w:rsid w:val="0010388D"/>
    <w:rsid w:val="001B47E2"/>
    <w:rsid w:val="001C3064"/>
    <w:rsid w:val="003E27E6"/>
    <w:rsid w:val="00456879"/>
    <w:rsid w:val="004B748A"/>
    <w:rsid w:val="0054557A"/>
    <w:rsid w:val="00566A79"/>
    <w:rsid w:val="007655D6"/>
    <w:rsid w:val="00835EEC"/>
    <w:rsid w:val="009D2EA8"/>
    <w:rsid w:val="00B93E80"/>
    <w:rsid w:val="00F8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30C0"/>
  <w15:chartTrackingRefBased/>
  <w15:docId w15:val="{56F4F75F-63CE-4BD8-B80B-4536F67F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E80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93E80"/>
    <w:pPr>
      <w:keepNext/>
      <w:keepLines/>
      <w:outlineLvl w:val="1"/>
    </w:pPr>
    <w:rPr>
      <w:rFonts w:ascii="Lato Light" w:hAnsi="Lato Light"/>
      <w:b/>
      <w:color w:val="4F4F4F"/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3E80"/>
    <w:rPr>
      <w:rFonts w:ascii="Lato Light" w:eastAsia="Times New Roman" w:hAnsi="Lato Light" w:cs="Arial"/>
      <w:b/>
      <w:color w:val="4F4F4F"/>
      <w:sz w:val="20"/>
      <w:szCs w:val="20"/>
      <w:lang w:eastAsia="en-GB"/>
    </w:rPr>
  </w:style>
  <w:style w:type="paragraph" w:styleId="ListParagraph">
    <w:name w:val="List Paragraph"/>
    <w:aliases w:val="Section Title"/>
    <w:basedOn w:val="Normal"/>
    <w:uiPriority w:val="34"/>
    <w:qFormat/>
    <w:rsid w:val="00B93E80"/>
    <w:p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customStyle="1" w:styleId="Body">
    <w:name w:val="Body"/>
    <w:rsid w:val="00B93E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7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Knebel</dc:creator>
  <cp:keywords/>
  <dc:description/>
  <cp:lastModifiedBy>Linda Tottem</cp:lastModifiedBy>
  <cp:revision>2</cp:revision>
  <dcterms:created xsi:type="dcterms:W3CDTF">2021-04-20T08:34:00Z</dcterms:created>
  <dcterms:modified xsi:type="dcterms:W3CDTF">2021-04-20T08:34:00Z</dcterms:modified>
</cp:coreProperties>
</file>