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1FDF0" w14:textId="77777777" w:rsidR="00FF3DC1" w:rsidRPr="00D42F3F" w:rsidRDefault="00AC521F" w:rsidP="00FC3616">
      <w:pPr>
        <w:spacing w:line="360" w:lineRule="auto"/>
        <w:rPr>
          <w:rFonts w:ascii="Oswald Light" w:hAnsi="Oswald Light"/>
          <w:b/>
          <w:bCs/>
          <w:color w:val="1B4B21"/>
          <w:sz w:val="30"/>
          <w:szCs w:val="30"/>
        </w:rPr>
      </w:pPr>
      <w:r w:rsidRPr="008E72A1">
        <w:rPr>
          <w:rFonts w:ascii="Oswald Light" w:hAnsi="Oswald Light"/>
          <w:b/>
          <w:bCs/>
          <w:noProof/>
          <w:color w:val="1B4B21"/>
          <w:szCs w:val="24"/>
          <w:lang w:eastAsia="en-GB"/>
        </w:rPr>
        <w:drawing>
          <wp:anchor distT="0" distB="0" distL="114300" distR="114300" simplePos="0" relativeHeight="251660288" behindDoc="1" locked="0" layoutInCell="1" allowOverlap="1" wp14:anchorId="4955A32B" wp14:editId="0F657D54">
            <wp:simplePos x="0" y="0"/>
            <wp:positionH relativeFrom="margin">
              <wp:posOffset>1726565</wp:posOffset>
            </wp:positionH>
            <wp:positionV relativeFrom="margin">
              <wp:posOffset>-142430</wp:posOffset>
            </wp:positionV>
            <wp:extent cx="3078480" cy="633095"/>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gswood_RGB.eps"/>
                    <pic:cNvPicPr/>
                  </pic:nvPicPr>
                  <pic:blipFill>
                    <a:blip r:embed="rId11">
                      <a:extLst>
                        <a:ext uri="{28A0092B-C50C-407E-A947-70E740481C1C}">
                          <a14:useLocalDpi xmlns:a14="http://schemas.microsoft.com/office/drawing/2010/main" val="0"/>
                        </a:ext>
                      </a:extLst>
                    </a:blip>
                    <a:stretch>
                      <a:fillRect/>
                    </a:stretch>
                  </pic:blipFill>
                  <pic:spPr>
                    <a:xfrm>
                      <a:off x="0" y="0"/>
                      <a:ext cx="3078480" cy="633095"/>
                    </a:xfrm>
                    <a:prstGeom prst="rect">
                      <a:avLst/>
                    </a:prstGeom>
                  </pic:spPr>
                </pic:pic>
              </a:graphicData>
            </a:graphic>
            <wp14:sizeRelH relativeFrom="margin">
              <wp14:pctWidth>0</wp14:pctWidth>
            </wp14:sizeRelH>
            <wp14:sizeRelV relativeFrom="margin">
              <wp14:pctHeight>0</wp14:pctHeight>
            </wp14:sizeRelV>
          </wp:anchor>
        </w:drawing>
      </w:r>
    </w:p>
    <w:p w14:paraId="74D7ADE3" w14:textId="77777777" w:rsidR="00AC521F" w:rsidRDefault="00AC521F" w:rsidP="00FC3616">
      <w:pPr>
        <w:spacing w:line="360" w:lineRule="auto"/>
        <w:rPr>
          <w:rFonts w:ascii="Oswald Light" w:hAnsi="Oswald Light"/>
          <w:b/>
          <w:bCs/>
          <w:color w:val="B78D8F"/>
          <w:sz w:val="30"/>
          <w:szCs w:val="30"/>
        </w:rPr>
      </w:pPr>
    </w:p>
    <w:p w14:paraId="1136C52B" w14:textId="71E0F167" w:rsidR="003E5478" w:rsidRPr="007A2BB8" w:rsidRDefault="00AD3E3F" w:rsidP="00081F4F">
      <w:pPr>
        <w:spacing w:line="360" w:lineRule="auto"/>
        <w:ind w:left="7200" w:right="-166" w:hanging="7200"/>
        <w:rPr>
          <w:rFonts w:asciiTheme="minorHAnsi" w:hAnsiTheme="minorHAnsi"/>
          <w:b/>
          <w:bCs/>
          <w:color w:val="262626" w:themeColor="text1" w:themeTint="D9"/>
          <w:sz w:val="28"/>
          <w:szCs w:val="28"/>
        </w:rPr>
      </w:pPr>
      <w:r w:rsidRPr="007A2BB8">
        <w:rPr>
          <w:rFonts w:asciiTheme="minorHAnsi" w:hAnsiTheme="minorHAnsi"/>
          <w:b/>
          <w:bCs/>
          <w:color w:val="262626" w:themeColor="text1" w:themeTint="D9"/>
          <w:sz w:val="28"/>
          <w:szCs w:val="28"/>
        </w:rPr>
        <w:t>ROLE</w:t>
      </w:r>
      <w:r w:rsidR="00AC521F" w:rsidRPr="007A2BB8">
        <w:rPr>
          <w:rFonts w:asciiTheme="minorHAnsi" w:hAnsiTheme="minorHAnsi"/>
          <w:b/>
          <w:bCs/>
          <w:color w:val="262626" w:themeColor="text1" w:themeTint="D9"/>
          <w:sz w:val="28"/>
          <w:szCs w:val="28"/>
        </w:rPr>
        <w:t xml:space="preserve">: </w:t>
      </w:r>
      <w:r w:rsidR="00E05708">
        <w:rPr>
          <w:rFonts w:asciiTheme="minorHAnsi" w:hAnsiTheme="minorHAnsi"/>
          <w:b/>
          <w:bCs/>
          <w:color w:val="262626" w:themeColor="text1" w:themeTint="D9"/>
          <w:sz w:val="28"/>
          <w:szCs w:val="28"/>
        </w:rPr>
        <w:t>Financial Accountant</w:t>
      </w:r>
      <w:r w:rsidR="0023300A" w:rsidRPr="007A2BB8">
        <w:rPr>
          <w:rFonts w:asciiTheme="minorHAnsi" w:hAnsiTheme="minorHAnsi"/>
          <w:b/>
          <w:bCs/>
          <w:color w:val="262626" w:themeColor="text1" w:themeTint="D9"/>
          <w:sz w:val="28"/>
          <w:szCs w:val="28"/>
        </w:rPr>
        <w:tab/>
      </w:r>
      <w:r w:rsidR="0006150F" w:rsidRPr="007A2BB8">
        <w:rPr>
          <w:rFonts w:asciiTheme="minorHAnsi" w:hAnsiTheme="minorHAnsi"/>
          <w:b/>
          <w:bCs/>
          <w:color w:val="262626" w:themeColor="text1" w:themeTint="D9"/>
          <w:sz w:val="28"/>
          <w:szCs w:val="28"/>
        </w:rPr>
        <w:tab/>
      </w:r>
      <w:r w:rsidR="00AA2C91" w:rsidRPr="007A2BB8">
        <w:rPr>
          <w:rFonts w:asciiTheme="minorHAnsi" w:hAnsiTheme="minorHAnsi"/>
          <w:b/>
          <w:bCs/>
          <w:color w:val="262626" w:themeColor="text1" w:themeTint="D9"/>
          <w:sz w:val="28"/>
          <w:szCs w:val="28"/>
        </w:rPr>
        <w:t>Reports to: CFO</w:t>
      </w:r>
    </w:p>
    <w:p w14:paraId="13829507" w14:textId="77777777" w:rsidR="000C6410" w:rsidRDefault="000C6410" w:rsidP="00A9407A">
      <w:pPr>
        <w:ind w:right="-166"/>
        <w:jc w:val="both"/>
        <w:rPr>
          <w:rFonts w:ascii="Lato" w:eastAsiaTheme="minorHAnsi" w:hAnsi="Lato"/>
          <w:b/>
          <w:color w:val="0070B7"/>
          <w:sz w:val="32"/>
          <w:szCs w:val="32"/>
        </w:rPr>
      </w:pPr>
    </w:p>
    <w:p w14:paraId="7D36C514" w14:textId="2C1DEFBB" w:rsidR="003E5478" w:rsidRPr="00AC521F" w:rsidRDefault="00FF3DC1" w:rsidP="00A9407A">
      <w:pPr>
        <w:ind w:right="-166"/>
        <w:jc w:val="both"/>
        <w:rPr>
          <w:rFonts w:ascii="Lato" w:eastAsiaTheme="minorHAnsi" w:hAnsi="Lato"/>
          <w:b/>
          <w:color w:val="0070B7"/>
          <w:sz w:val="32"/>
          <w:szCs w:val="32"/>
        </w:rPr>
      </w:pPr>
      <w:r w:rsidRPr="00CF7DFF">
        <w:rPr>
          <w:rFonts w:ascii="Lato" w:eastAsiaTheme="minorHAnsi" w:hAnsi="Lato"/>
          <w:b/>
          <w:noProof/>
          <w:color w:val="6F1C22"/>
          <w:sz w:val="32"/>
          <w:szCs w:val="32"/>
          <w:lang w:eastAsia="en-GB"/>
        </w:rPr>
        <mc:AlternateContent>
          <mc:Choice Requires="wps">
            <w:drawing>
              <wp:anchor distT="0" distB="0" distL="114300" distR="114300" simplePos="0" relativeHeight="251658240" behindDoc="0" locked="0" layoutInCell="1" allowOverlap="1" wp14:anchorId="364FF7A3" wp14:editId="34DC0833">
                <wp:simplePos x="0" y="0"/>
                <wp:positionH relativeFrom="column">
                  <wp:posOffset>9525</wp:posOffset>
                </wp:positionH>
                <wp:positionV relativeFrom="paragraph">
                  <wp:posOffset>10160</wp:posOffset>
                </wp:positionV>
                <wp:extent cx="6572250" cy="0"/>
                <wp:effectExtent l="0" t="12700" r="31750" b="25400"/>
                <wp:wrapNone/>
                <wp:docPr id="4" name="Straight Connector 4"/>
                <wp:cNvGraphicFramePr/>
                <a:graphic xmlns:a="http://schemas.openxmlformats.org/drawingml/2006/main">
                  <a:graphicData uri="http://schemas.microsoft.com/office/word/2010/wordprocessingShape">
                    <wps:wsp>
                      <wps:cNvCnPr/>
                      <wps:spPr>
                        <a:xfrm>
                          <a:off x="0" y="0"/>
                          <a:ext cx="6572250" cy="0"/>
                        </a:xfrm>
                        <a:prstGeom prst="line">
                          <a:avLst/>
                        </a:prstGeom>
                        <a:ln w="38100">
                          <a:solidFill>
                            <a:srgbClr val="6F1C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EE8B4E3"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pt" to="51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" strokecolor="#6f1c22" strokeweight="3pt"/>
            </w:pict>
          </mc:Fallback>
        </mc:AlternateContent>
      </w:r>
    </w:p>
    <w:p w14:paraId="3A406F56" w14:textId="77777777" w:rsidR="000C6410" w:rsidRDefault="000C6410" w:rsidP="0006150F">
      <w:pPr>
        <w:rPr>
          <w:rFonts w:ascii="Lato" w:hAnsi="Lato"/>
          <w:sz w:val="22"/>
          <w:szCs w:val="22"/>
        </w:rPr>
      </w:pPr>
    </w:p>
    <w:p w14:paraId="26BEAF4A" w14:textId="77777777" w:rsidR="004823ED" w:rsidRDefault="004823ED" w:rsidP="004823ED">
      <w:pPr>
        <w:rPr>
          <w:rFonts w:ascii="Lato" w:hAnsi="Lato"/>
          <w:sz w:val="22"/>
          <w:szCs w:val="22"/>
        </w:rPr>
      </w:pPr>
      <w:r>
        <w:rPr>
          <w:rFonts w:ascii="Lato" w:hAnsi="Lato"/>
          <w:sz w:val="22"/>
          <w:szCs w:val="22"/>
        </w:rPr>
        <w:t>Kingswood Holdings Limited and its subsidiaries is an international, fully integrated wealth and investment management business listed on the AIM market of the London Stock Exchange with more than 16,000 active clients and £6bn Assets under Management.  It has a growing network of offices across the UK as well as offices in New York, San Diego &amp; Atlanta and a presence in Johannesburg, South Africa.  Clients range from private individuals to some of the UK’s largest universities.  The Group’s vision is to become a leading global provider of trusted wealth planning and investment management solutions to clients, underpinned by investment in people and innovation in technology to support our advisers and clients.  The Company is at an exciting point in its history with ambitious growth plans and £80m of secured capital to accelerate these plans.  Kingswood delivered 153% revenue growth in 2020, is targeting double digit growth in 2021 and is currently in negotiation with 10+ businesses that it is looking to acquire.</w:t>
      </w:r>
    </w:p>
    <w:p w14:paraId="535E2CA6" w14:textId="77777777" w:rsidR="008A38C7" w:rsidRPr="000C6410" w:rsidRDefault="008A38C7" w:rsidP="009B4EBA">
      <w:pPr>
        <w:jc w:val="both"/>
        <w:rPr>
          <w:rFonts w:ascii="Lato" w:hAnsi="Lato"/>
          <w:sz w:val="22"/>
          <w:szCs w:val="22"/>
        </w:rPr>
      </w:pPr>
    </w:p>
    <w:p w14:paraId="6571E241" w14:textId="77777777" w:rsidR="000C6410" w:rsidRDefault="000C6410" w:rsidP="009B4EBA">
      <w:pPr>
        <w:jc w:val="both"/>
        <w:rPr>
          <w:rFonts w:ascii="Lato" w:hAnsi="Lato"/>
          <w:b/>
          <w:bCs/>
          <w:sz w:val="22"/>
          <w:szCs w:val="22"/>
        </w:rPr>
      </w:pPr>
    </w:p>
    <w:p w14:paraId="162FB625" w14:textId="5FCD3BAA" w:rsidR="009B4EBA" w:rsidRPr="000C6410" w:rsidRDefault="000C6410" w:rsidP="009B4EBA">
      <w:pPr>
        <w:jc w:val="both"/>
        <w:rPr>
          <w:rFonts w:ascii="Lato" w:hAnsi="Lato"/>
          <w:b/>
          <w:bCs/>
          <w:sz w:val="22"/>
          <w:szCs w:val="22"/>
        </w:rPr>
      </w:pPr>
      <w:r>
        <w:rPr>
          <w:rFonts w:ascii="Lato" w:hAnsi="Lato"/>
          <w:b/>
          <w:bCs/>
          <w:sz w:val="22"/>
          <w:szCs w:val="22"/>
        </w:rPr>
        <w:t>Kingswood Finance</w:t>
      </w:r>
    </w:p>
    <w:p w14:paraId="3AD1D2EF" w14:textId="77777777" w:rsidR="008A38C7" w:rsidRPr="000C6410" w:rsidRDefault="008A38C7" w:rsidP="008A38C7">
      <w:pPr>
        <w:jc w:val="both"/>
        <w:rPr>
          <w:rFonts w:ascii="Lato" w:hAnsi="Lato"/>
          <w:sz w:val="22"/>
          <w:szCs w:val="22"/>
        </w:rPr>
      </w:pPr>
    </w:p>
    <w:p w14:paraId="56911450" w14:textId="5F3CE1E1" w:rsidR="0006150F" w:rsidRPr="000C6410" w:rsidRDefault="008A38C7" w:rsidP="0006150F">
      <w:pPr>
        <w:rPr>
          <w:rFonts w:ascii="Lato" w:hAnsi="Lato"/>
          <w:sz w:val="22"/>
          <w:szCs w:val="22"/>
        </w:rPr>
      </w:pPr>
      <w:r w:rsidRPr="000C6410">
        <w:rPr>
          <w:rFonts w:ascii="Lato" w:hAnsi="Lato"/>
          <w:sz w:val="22"/>
          <w:szCs w:val="22"/>
        </w:rPr>
        <w:t xml:space="preserve">Kingswood Finance is a trusted partner of the business and involved in the </w:t>
      </w:r>
      <w:r w:rsidR="008E2420">
        <w:rPr>
          <w:rFonts w:ascii="Lato" w:hAnsi="Lato"/>
          <w:sz w:val="22"/>
          <w:szCs w:val="22"/>
        </w:rPr>
        <w:t xml:space="preserve">end-to-end </w:t>
      </w:r>
      <w:r w:rsidRPr="000C6410">
        <w:rPr>
          <w:rFonts w:ascii="Lato" w:hAnsi="Lato"/>
          <w:sz w:val="22"/>
          <w:szCs w:val="22"/>
        </w:rPr>
        <w:t>decision-making process.  The work we do is challenging, analytical and complex which makes each day at work a unique experience.  The Finance organisation is made up of 1</w:t>
      </w:r>
      <w:r w:rsidR="00004AFD">
        <w:rPr>
          <w:rFonts w:ascii="Lato" w:hAnsi="Lato"/>
          <w:sz w:val="22"/>
          <w:szCs w:val="22"/>
        </w:rPr>
        <w:t>1</w:t>
      </w:r>
      <w:r w:rsidRPr="000C6410">
        <w:rPr>
          <w:rFonts w:ascii="Lato" w:hAnsi="Lato"/>
          <w:sz w:val="22"/>
          <w:szCs w:val="22"/>
        </w:rPr>
        <w:t xml:space="preserve"> people, responsible for running the Group’s </w:t>
      </w:r>
      <w:r w:rsidR="006B734D" w:rsidRPr="000C6410">
        <w:rPr>
          <w:rFonts w:ascii="Lato" w:hAnsi="Lato"/>
          <w:sz w:val="22"/>
          <w:szCs w:val="22"/>
        </w:rPr>
        <w:t>accounting, revenue management, payables and FP&amp;A activities.</w:t>
      </w:r>
      <w:r w:rsidR="0006150F" w:rsidRPr="000C6410">
        <w:rPr>
          <w:rFonts w:ascii="Lato" w:hAnsi="Lato"/>
          <w:sz w:val="22"/>
          <w:szCs w:val="22"/>
        </w:rPr>
        <w:t xml:space="preserve">  </w:t>
      </w:r>
      <w:r w:rsidR="0006150F" w:rsidRPr="000C6410">
        <w:rPr>
          <w:rFonts w:ascii="Lato" w:hAnsi="Lato"/>
          <w:sz w:val="22"/>
          <w:szCs w:val="22"/>
          <w:lang w:val="en-US"/>
        </w:rPr>
        <w:t xml:space="preserve">This is an opportunity to join a rapidly growing </w:t>
      </w:r>
      <w:r w:rsidR="0006150F" w:rsidRPr="000C6410">
        <w:rPr>
          <w:rFonts w:ascii="Lato" w:hAnsi="Lato"/>
          <w:sz w:val="22"/>
          <w:szCs w:val="22"/>
        </w:rPr>
        <w:t>organisation and</w:t>
      </w:r>
      <w:r w:rsidR="0006150F" w:rsidRPr="000C6410">
        <w:rPr>
          <w:rFonts w:ascii="Lato" w:hAnsi="Lato"/>
          <w:sz w:val="22"/>
          <w:szCs w:val="22"/>
          <w:lang w:val="en-US"/>
        </w:rPr>
        <w:t xml:space="preserve"> fast-paced environment within an expanding Finance team and gain exposure to the wider business.</w:t>
      </w:r>
    </w:p>
    <w:p w14:paraId="52DBA20B" w14:textId="77777777" w:rsidR="008A38C7" w:rsidRPr="000C6410" w:rsidRDefault="008A38C7" w:rsidP="008A38C7">
      <w:pPr>
        <w:rPr>
          <w:sz w:val="22"/>
          <w:szCs w:val="22"/>
          <w:lang w:eastAsia="en-GB"/>
        </w:rPr>
      </w:pPr>
    </w:p>
    <w:p w14:paraId="29992BEB" w14:textId="77777777" w:rsidR="000C6410" w:rsidRDefault="000C6410" w:rsidP="008E72A1">
      <w:pPr>
        <w:pStyle w:val="Heading2"/>
        <w:rPr>
          <w:rFonts w:ascii="Lato" w:hAnsi="Lato"/>
          <w:sz w:val="22"/>
          <w:szCs w:val="22"/>
        </w:rPr>
      </w:pPr>
    </w:p>
    <w:p w14:paraId="0F181DB1" w14:textId="1397EE44" w:rsidR="00C36A68" w:rsidRPr="000C6410" w:rsidRDefault="000C6410" w:rsidP="008E72A1">
      <w:pPr>
        <w:pStyle w:val="Heading2"/>
        <w:rPr>
          <w:rFonts w:ascii="Lato" w:hAnsi="Lato"/>
          <w:sz w:val="22"/>
          <w:szCs w:val="22"/>
        </w:rPr>
      </w:pPr>
      <w:r>
        <w:rPr>
          <w:rFonts w:ascii="Lato" w:hAnsi="Lato"/>
          <w:sz w:val="22"/>
          <w:szCs w:val="22"/>
        </w:rPr>
        <w:t>The Role</w:t>
      </w:r>
    </w:p>
    <w:p w14:paraId="55E4F94E" w14:textId="4C3D11D5" w:rsidR="003164F2" w:rsidRPr="000C6410" w:rsidRDefault="003164F2" w:rsidP="003164F2">
      <w:pPr>
        <w:rPr>
          <w:sz w:val="22"/>
          <w:szCs w:val="22"/>
          <w:lang w:eastAsia="en-GB"/>
        </w:rPr>
      </w:pPr>
    </w:p>
    <w:p w14:paraId="402D1EFB" w14:textId="196119AA" w:rsidR="003164F2" w:rsidRPr="000C6410" w:rsidRDefault="003164F2" w:rsidP="003164F2">
      <w:pPr>
        <w:rPr>
          <w:rFonts w:ascii="Lato" w:hAnsi="Lato"/>
          <w:sz w:val="22"/>
          <w:szCs w:val="22"/>
          <w:lang w:val="en-US"/>
        </w:rPr>
      </w:pPr>
      <w:r w:rsidRPr="000C6410">
        <w:rPr>
          <w:rFonts w:ascii="Lato" w:hAnsi="Lato"/>
          <w:sz w:val="22"/>
          <w:szCs w:val="22"/>
          <w:lang w:val="en-US"/>
        </w:rPr>
        <w:t xml:space="preserve">The </w:t>
      </w:r>
      <w:r w:rsidR="003F1111">
        <w:rPr>
          <w:rFonts w:ascii="Lato" w:hAnsi="Lato"/>
          <w:sz w:val="22"/>
          <w:szCs w:val="22"/>
          <w:lang w:val="en-US"/>
        </w:rPr>
        <w:t xml:space="preserve">Financial </w:t>
      </w:r>
      <w:r w:rsidR="00B66B8D">
        <w:rPr>
          <w:rFonts w:ascii="Lato" w:hAnsi="Lato"/>
          <w:sz w:val="22"/>
          <w:szCs w:val="22"/>
          <w:lang w:val="en-US"/>
        </w:rPr>
        <w:t>Accountant</w:t>
      </w:r>
      <w:r w:rsidRPr="000C6410">
        <w:rPr>
          <w:rFonts w:ascii="Lato" w:hAnsi="Lato"/>
          <w:sz w:val="22"/>
          <w:szCs w:val="22"/>
          <w:lang w:val="en-US"/>
        </w:rPr>
        <w:t xml:space="preserve"> will </w:t>
      </w:r>
      <w:r w:rsidR="00C936B6">
        <w:rPr>
          <w:rFonts w:ascii="Lato" w:hAnsi="Lato"/>
          <w:sz w:val="22"/>
          <w:szCs w:val="22"/>
          <w:lang w:val="en-US"/>
        </w:rPr>
        <w:t xml:space="preserve">report to </w:t>
      </w:r>
      <w:r w:rsidR="00B66B8D">
        <w:rPr>
          <w:rFonts w:ascii="Lato" w:hAnsi="Lato"/>
          <w:sz w:val="22"/>
          <w:szCs w:val="22"/>
          <w:lang w:val="en-US"/>
        </w:rPr>
        <w:t>the Group Financial Controller</w:t>
      </w:r>
      <w:r w:rsidR="00C936B6">
        <w:rPr>
          <w:rFonts w:ascii="Lato" w:hAnsi="Lato"/>
          <w:sz w:val="22"/>
          <w:szCs w:val="22"/>
          <w:lang w:val="en-US"/>
        </w:rPr>
        <w:t xml:space="preserve"> and </w:t>
      </w:r>
      <w:r w:rsidR="00B66B8D">
        <w:rPr>
          <w:rFonts w:ascii="Lato" w:hAnsi="Lato"/>
          <w:sz w:val="22"/>
          <w:szCs w:val="22"/>
          <w:lang w:val="en-US"/>
        </w:rPr>
        <w:t>support the delivery of</w:t>
      </w:r>
      <w:r w:rsidR="006B734D" w:rsidRPr="000C6410">
        <w:rPr>
          <w:rFonts w:ascii="Lato" w:hAnsi="Lato"/>
          <w:sz w:val="22"/>
          <w:szCs w:val="22"/>
          <w:lang w:val="en-US"/>
        </w:rPr>
        <w:t xml:space="preserve"> the Group’s </w:t>
      </w:r>
      <w:r w:rsidR="003F1111">
        <w:rPr>
          <w:rFonts w:ascii="Lato" w:hAnsi="Lato"/>
          <w:sz w:val="22"/>
          <w:szCs w:val="22"/>
          <w:lang w:val="en-US"/>
        </w:rPr>
        <w:t>accounting and reporting functions</w:t>
      </w:r>
      <w:r w:rsidR="006B734D" w:rsidRPr="000C6410">
        <w:rPr>
          <w:rFonts w:ascii="Lato" w:hAnsi="Lato"/>
          <w:sz w:val="22"/>
          <w:szCs w:val="22"/>
          <w:lang w:val="en-US"/>
        </w:rPr>
        <w:t>.  The role will be pivotal both to the Finance function as well as the business</w:t>
      </w:r>
      <w:r w:rsidR="00E01CB3">
        <w:rPr>
          <w:rFonts w:ascii="Lato" w:hAnsi="Lato"/>
          <w:sz w:val="22"/>
          <w:szCs w:val="22"/>
          <w:lang w:val="en-US"/>
        </w:rPr>
        <w:t xml:space="preserve"> and </w:t>
      </w:r>
      <w:r w:rsidRPr="000C6410">
        <w:rPr>
          <w:rFonts w:ascii="Lato" w:hAnsi="Lato"/>
          <w:sz w:val="22"/>
          <w:szCs w:val="22"/>
          <w:lang w:val="en-US"/>
        </w:rPr>
        <w:t xml:space="preserve">requires someone with </w:t>
      </w:r>
      <w:r w:rsidR="00B74F85">
        <w:rPr>
          <w:rFonts w:ascii="Lato" w:hAnsi="Lato"/>
          <w:sz w:val="22"/>
          <w:szCs w:val="22"/>
          <w:lang w:val="en-US"/>
        </w:rPr>
        <w:t xml:space="preserve">IFRS </w:t>
      </w:r>
      <w:r w:rsidRPr="000C6410">
        <w:rPr>
          <w:rFonts w:ascii="Lato" w:hAnsi="Lato"/>
          <w:sz w:val="22"/>
          <w:szCs w:val="22"/>
          <w:lang w:val="en-US"/>
        </w:rPr>
        <w:t>accounting experience</w:t>
      </w:r>
      <w:r w:rsidR="00F14166">
        <w:rPr>
          <w:rFonts w:ascii="Lato" w:hAnsi="Lato"/>
          <w:sz w:val="22"/>
          <w:szCs w:val="22"/>
          <w:lang w:val="en-US"/>
        </w:rPr>
        <w:t xml:space="preserve"> and can </w:t>
      </w:r>
      <w:r w:rsidR="00942ACC">
        <w:rPr>
          <w:rFonts w:ascii="Lato" w:hAnsi="Lato"/>
          <w:sz w:val="22"/>
          <w:szCs w:val="22"/>
          <w:lang w:val="en-US"/>
        </w:rPr>
        <w:t xml:space="preserve">help with the </w:t>
      </w:r>
      <w:r w:rsidR="00CC45C5">
        <w:rPr>
          <w:rFonts w:ascii="Lato" w:hAnsi="Lato"/>
          <w:sz w:val="22"/>
          <w:szCs w:val="22"/>
          <w:lang w:val="en-US"/>
        </w:rPr>
        <w:t>prepar</w:t>
      </w:r>
      <w:r w:rsidR="00942ACC">
        <w:rPr>
          <w:rFonts w:ascii="Lato" w:hAnsi="Lato"/>
          <w:sz w:val="22"/>
          <w:szCs w:val="22"/>
          <w:lang w:val="en-US"/>
        </w:rPr>
        <w:t>ation of</w:t>
      </w:r>
      <w:r w:rsidR="0006150F" w:rsidRPr="000C6410">
        <w:rPr>
          <w:rFonts w:ascii="Lato" w:hAnsi="Lato"/>
          <w:sz w:val="22"/>
          <w:szCs w:val="22"/>
          <w:lang w:val="en-US"/>
        </w:rPr>
        <w:t xml:space="preserve"> </w:t>
      </w:r>
      <w:r w:rsidRPr="000C6410">
        <w:rPr>
          <w:rFonts w:ascii="Lato" w:hAnsi="Lato"/>
          <w:sz w:val="22"/>
          <w:szCs w:val="22"/>
          <w:lang w:val="en-US"/>
        </w:rPr>
        <w:t>statutory financial statements</w:t>
      </w:r>
      <w:r w:rsidR="001D1BAB">
        <w:rPr>
          <w:rFonts w:ascii="Lato" w:hAnsi="Lato"/>
          <w:sz w:val="22"/>
          <w:szCs w:val="22"/>
          <w:lang w:val="en-US"/>
        </w:rPr>
        <w:t xml:space="preserve">.  </w:t>
      </w:r>
      <w:r w:rsidR="00393031">
        <w:rPr>
          <w:rFonts w:ascii="Lato" w:hAnsi="Lato"/>
          <w:sz w:val="22"/>
          <w:szCs w:val="22"/>
          <w:lang w:val="en-US"/>
        </w:rPr>
        <w:t xml:space="preserve">The successful candidate will </w:t>
      </w:r>
      <w:r w:rsidR="00F14166">
        <w:rPr>
          <w:rFonts w:ascii="Lato" w:hAnsi="Lato"/>
          <w:sz w:val="22"/>
          <w:szCs w:val="22"/>
          <w:lang w:val="en-US"/>
        </w:rPr>
        <w:t xml:space="preserve">help create a </w:t>
      </w:r>
      <w:r w:rsidR="00CD382A">
        <w:rPr>
          <w:rFonts w:ascii="Lato" w:hAnsi="Lato"/>
          <w:sz w:val="22"/>
          <w:szCs w:val="22"/>
          <w:lang w:val="en-US"/>
        </w:rPr>
        <w:t xml:space="preserve">strong culture of </w:t>
      </w:r>
      <w:r w:rsidR="00393031">
        <w:rPr>
          <w:rFonts w:ascii="Lato" w:hAnsi="Lato"/>
          <w:sz w:val="22"/>
          <w:szCs w:val="22"/>
          <w:lang w:val="en-US"/>
        </w:rPr>
        <w:t xml:space="preserve">control and </w:t>
      </w:r>
      <w:r w:rsidR="00621368">
        <w:rPr>
          <w:rFonts w:ascii="Lato" w:hAnsi="Lato"/>
          <w:sz w:val="22"/>
          <w:szCs w:val="22"/>
          <w:lang w:val="en-US"/>
        </w:rPr>
        <w:t xml:space="preserve">help navigate through an ever-changing regulatory environment.  </w:t>
      </w:r>
      <w:r w:rsidR="00992737">
        <w:rPr>
          <w:rFonts w:ascii="Lato" w:hAnsi="Lato"/>
          <w:sz w:val="22"/>
          <w:szCs w:val="22"/>
          <w:lang w:val="en-US"/>
        </w:rPr>
        <w:t xml:space="preserve">The successful candidate will help manage tax and treasury </w:t>
      </w:r>
      <w:r w:rsidR="00126DFD">
        <w:rPr>
          <w:rFonts w:ascii="Lato" w:hAnsi="Lato"/>
          <w:sz w:val="22"/>
          <w:szCs w:val="22"/>
          <w:lang w:val="en-US"/>
        </w:rPr>
        <w:t>activities</w:t>
      </w:r>
      <w:r w:rsidR="0006150F" w:rsidRPr="000C6410">
        <w:rPr>
          <w:rFonts w:ascii="Lato" w:hAnsi="Lato"/>
          <w:sz w:val="22"/>
          <w:szCs w:val="22"/>
          <w:lang w:val="en-US"/>
        </w:rPr>
        <w:t xml:space="preserve">.  </w:t>
      </w:r>
    </w:p>
    <w:p w14:paraId="3DF6EAA6" w14:textId="4385B5EA" w:rsidR="006B734D" w:rsidRDefault="006B734D" w:rsidP="003164F2">
      <w:pPr>
        <w:rPr>
          <w:rFonts w:ascii="Lato" w:hAnsi="Lato"/>
          <w:sz w:val="22"/>
          <w:szCs w:val="22"/>
          <w:lang w:val="en-US"/>
        </w:rPr>
      </w:pPr>
    </w:p>
    <w:p w14:paraId="759D0AE9" w14:textId="67F99A01" w:rsidR="00001B1B" w:rsidRPr="000C6410" w:rsidRDefault="00747D89" w:rsidP="004949F7">
      <w:pPr>
        <w:pStyle w:val="NormalWeb"/>
        <w:spacing w:before="0" w:beforeAutospacing="0" w:after="120" w:afterAutospacing="0"/>
        <w:jc w:val="both"/>
        <w:rPr>
          <w:rFonts w:ascii="Lato" w:hAnsi="Lato" w:cstheme="minorHAnsi"/>
          <w:b/>
          <w:bCs/>
          <w:sz w:val="22"/>
          <w:szCs w:val="22"/>
        </w:rPr>
      </w:pPr>
      <w:r w:rsidRPr="000C6410">
        <w:rPr>
          <w:rFonts w:ascii="Lato" w:hAnsi="Lato" w:cstheme="minorHAnsi"/>
          <w:b/>
          <w:bCs/>
          <w:sz w:val="22"/>
          <w:szCs w:val="22"/>
        </w:rPr>
        <w:t>Core Responsibilities</w:t>
      </w:r>
    </w:p>
    <w:p w14:paraId="704ECBE1" w14:textId="2BBE8BD0" w:rsidR="003164F2" w:rsidRPr="000C6410" w:rsidRDefault="00C016F6" w:rsidP="0006150F">
      <w:pPr>
        <w:pStyle w:val="ListParagraph"/>
        <w:numPr>
          <w:ilvl w:val="0"/>
          <w:numId w:val="36"/>
        </w:numPr>
        <w:spacing w:after="160" w:line="259" w:lineRule="auto"/>
        <w:ind w:right="379"/>
        <w:rPr>
          <w:rFonts w:ascii="Lato" w:hAnsi="Lato"/>
          <w:lang w:val="en-US"/>
        </w:rPr>
      </w:pPr>
      <w:r>
        <w:rPr>
          <w:rFonts w:ascii="Lato" w:hAnsi="Lato"/>
          <w:lang w:val="en-US"/>
        </w:rPr>
        <w:t xml:space="preserve">Delivering </w:t>
      </w:r>
      <w:r w:rsidR="00A60DC5">
        <w:rPr>
          <w:rFonts w:ascii="Lato" w:hAnsi="Lato"/>
          <w:lang w:val="en-US"/>
        </w:rPr>
        <w:t>monthly</w:t>
      </w:r>
      <w:r>
        <w:rPr>
          <w:rFonts w:ascii="Lato" w:hAnsi="Lato"/>
          <w:lang w:val="en-US"/>
        </w:rPr>
        <w:t>, Interim and FY reporting cycles</w:t>
      </w:r>
      <w:r w:rsidR="0040035A">
        <w:rPr>
          <w:rFonts w:ascii="Lato" w:hAnsi="Lato"/>
          <w:lang w:val="en-US"/>
        </w:rPr>
        <w:t xml:space="preserve"> and the </w:t>
      </w:r>
      <w:r w:rsidR="00C9021A">
        <w:rPr>
          <w:rFonts w:ascii="Lato" w:hAnsi="Lato"/>
          <w:lang w:val="en-US"/>
        </w:rPr>
        <w:t>consolidation</w:t>
      </w:r>
      <w:r w:rsidR="0040035A">
        <w:rPr>
          <w:rFonts w:ascii="Lato" w:hAnsi="Lato"/>
          <w:lang w:val="en-US"/>
        </w:rPr>
        <w:t xml:space="preserve"> </w:t>
      </w:r>
      <w:r w:rsidR="00C9021A">
        <w:rPr>
          <w:rFonts w:ascii="Lato" w:hAnsi="Lato"/>
          <w:lang w:val="en-US"/>
        </w:rPr>
        <w:t xml:space="preserve">of </w:t>
      </w:r>
      <w:r w:rsidR="008A0A1D">
        <w:rPr>
          <w:rFonts w:ascii="Lato" w:hAnsi="Lato"/>
          <w:lang w:val="en-US"/>
        </w:rPr>
        <w:t>international</w:t>
      </w:r>
      <w:r w:rsidR="00F852C8">
        <w:rPr>
          <w:rFonts w:ascii="Lato" w:hAnsi="Lato"/>
          <w:lang w:val="en-US"/>
        </w:rPr>
        <w:t xml:space="preserve"> </w:t>
      </w:r>
      <w:r w:rsidR="00C9021A">
        <w:rPr>
          <w:rFonts w:ascii="Lato" w:hAnsi="Lato"/>
          <w:lang w:val="en-US"/>
        </w:rPr>
        <w:t>businesses</w:t>
      </w:r>
    </w:p>
    <w:p w14:paraId="3349B37D" w14:textId="76CE9AC4" w:rsidR="00747D89" w:rsidRPr="000C6410" w:rsidRDefault="00C016F6" w:rsidP="00747D89">
      <w:pPr>
        <w:pStyle w:val="ListParagraph"/>
        <w:numPr>
          <w:ilvl w:val="0"/>
          <w:numId w:val="36"/>
        </w:numPr>
        <w:spacing w:after="160" w:line="259" w:lineRule="auto"/>
        <w:ind w:right="379"/>
        <w:rPr>
          <w:rFonts w:ascii="Lato" w:hAnsi="Lato"/>
          <w:lang w:val="en-US"/>
        </w:rPr>
      </w:pPr>
      <w:r>
        <w:rPr>
          <w:rFonts w:ascii="Lato" w:hAnsi="Lato"/>
          <w:lang w:val="en-US"/>
        </w:rPr>
        <w:t>Ensuring business transactions conform to IFRS accounting standards</w:t>
      </w:r>
    </w:p>
    <w:p w14:paraId="19F072F9" w14:textId="73338CBE" w:rsidR="003164F2" w:rsidRPr="000C6410" w:rsidRDefault="00B7455C" w:rsidP="0006150F">
      <w:pPr>
        <w:pStyle w:val="ListParagraph"/>
        <w:numPr>
          <w:ilvl w:val="0"/>
          <w:numId w:val="36"/>
        </w:numPr>
        <w:spacing w:after="160" w:line="259" w:lineRule="auto"/>
        <w:ind w:right="379"/>
        <w:rPr>
          <w:rFonts w:ascii="Lato" w:hAnsi="Lato"/>
          <w:lang w:val="en-US"/>
        </w:rPr>
      </w:pPr>
      <w:r>
        <w:rPr>
          <w:rFonts w:ascii="Lato" w:hAnsi="Lato"/>
          <w:lang w:val="en-US"/>
        </w:rPr>
        <w:t>Preparing papers on accounting jud</w:t>
      </w:r>
      <w:r w:rsidR="00F37CD4">
        <w:rPr>
          <w:rFonts w:ascii="Lato" w:hAnsi="Lato"/>
          <w:lang w:val="en-US"/>
        </w:rPr>
        <w:t>g</w:t>
      </w:r>
      <w:r>
        <w:rPr>
          <w:rFonts w:ascii="Lato" w:hAnsi="Lato"/>
          <w:lang w:val="en-US"/>
        </w:rPr>
        <w:t xml:space="preserve">ements </w:t>
      </w:r>
      <w:r w:rsidR="00F37CD4">
        <w:rPr>
          <w:rFonts w:ascii="Lato" w:hAnsi="Lato"/>
          <w:lang w:val="en-US"/>
        </w:rPr>
        <w:t>and considerations for the Audit Committee</w:t>
      </w:r>
    </w:p>
    <w:p w14:paraId="2CC90190" w14:textId="5DEE0DBB" w:rsidR="003164F2" w:rsidRDefault="00ED2FD8" w:rsidP="0006150F">
      <w:pPr>
        <w:pStyle w:val="ListParagraph"/>
        <w:numPr>
          <w:ilvl w:val="0"/>
          <w:numId w:val="36"/>
        </w:numPr>
        <w:spacing w:after="160" w:line="259" w:lineRule="auto"/>
        <w:ind w:right="379"/>
        <w:rPr>
          <w:rFonts w:ascii="Lato" w:hAnsi="Lato"/>
          <w:lang w:val="en-US"/>
        </w:rPr>
      </w:pPr>
      <w:r>
        <w:rPr>
          <w:rFonts w:ascii="Lato" w:hAnsi="Lato"/>
          <w:lang w:val="en-US"/>
        </w:rPr>
        <w:t>Supporting</w:t>
      </w:r>
      <w:r w:rsidR="00E8664F">
        <w:rPr>
          <w:rFonts w:ascii="Lato" w:hAnsi="Lato"/>
          <w:lang w:val="en-US"/>
        </w:rPr>
        <w:t xml:space="preserve"> </w:t>
      </w:r>
      <w:r>
        <w:rPr>
          <w:rFonts w:ascii="Lato" w:hAnsi="Lato"/>
          <w:lang w:val="en-US"/>
        </w:rPr>
        <w:t xml:space="preserve">the </w:t>
      </w:r>
      <w:r w:rsidR="00E8664F">
        <w:rPr>
          <w:rFonts w:ascii="Lato" w:hAnsi="Lato"/>
          <w:lang w:val="en-US"/>
        </w:rPr>
        <w:t xml:space="preserve">interim and year end audit </w:t>
      </w:r>
      <w:r w:rsidR="00A127A5">
        <w:rPr>
          <w:rFonts w:ascii="Lato" w:hAnsi="Lato"/>
          <w:lang w:val="en-US"/>
        </w:rPr>
        <w:t>process</w:t>
      </w:r>
      <w:r w:rsidR="001875E3">
        <w:rPr>
          <w:rFonts w:ascii="Lato" w:hAnsi="Lato"/>
          <w:lang w:val="en-US"/>
        </w:rPr>
        <w:t>es</w:t>
      </w:r>
    </w:p>
    <w:p w14:paraId="117DFB9D" w14:textId="22620806" w:rsidR="00A127A5" w:rsidRDefault="00ED2FD8" w:rsidP="0006150F">
      <w:pPr>
        <w:pStyle w:val="ListParagraph"/>
        <w:numPr>
          <w:ilvl w:val="0"/>
          <w:numId w:val="36"/>
        </w:numPr>
        <w:spacing w:after="160" w:line="259" w:lineRule="auto"/>
        <w:ind w:right="379"/>
        <w:rPr>
          <w:rFonts w:ascii="Lato" w:hAnsi="Lato"/>
          <w:lang w:val="en-US"/>
        </w:rPr>
      </w:pPr>
      <w:r>
        <w:rPr>
          <w:rFonts w:ascii="Lato" w:hAnsi="Lato"/>
          <w:lang w:val="en-US"/>
        </w:rPr>
        <w:t>Helping integrate</w:t>
      </w:r>
      <w:r w:rsidR="00A60DC5">
        <w:rPr>
          <w:rFonts w:ascii="Lato" w:hAnsi="Lato"/>
          <w:lang w:val="en-US"/>
        </w:rPr>
        <w:t xml:space="preserve"> acquired businesses into the Group</w:t>
      </w:r>
    </w:p>
    <w:p w14:paraId="501F8ABB" w14:textId="5C25CC51" w:rsidR="001875E3" w:rsidRDefault="001875E3" w:rsidP="0006150F">
      <w:pPr>
        <w:pStyle w:val="ListParagraph"/>
        <w:numPr>
          <w:ilvl w:val="0"/>
          <w:numId w:val="36"/>
        </w:numPr>
        <w:spacing w:after="160" w:line="259" w:lineRule="auto"/>
        <w:ind w:right="379"/>
        <w:rPr>
          <w:rFonts w:ascii="Lato" w:hAnsi="Lato"/>
          <w:lang w:val="en-US"/>
        </w:rPr>
      </w:pPr>
      <w:r>
        <w:rPr>
          <w:rFonts w:ascii="Lato" w:hAnsi="Lato"/>
          <w:lang w:val="en-US"/>
        </w:rPr>
        <w:t>Filing statutory accounts for the Kingswood entities</w:t>
      </w:r>
    </w:p>
    <w:p w14:paraId="219BA974" w14:textId="477D31D7" w:rsidR="005964FE" w:rsidRDefault="00E9472D" w:rsidP="0006150F">
      <w:pPr>
        <w:pStyle w:val="ListParagraph"/>
        <w:numPr>
          <w:ilvl w:val="0"/>
          <w:numId w:val="36"/>
        </w:numPr>
        <w:spacing w:after="160" w:line="259" w:lineRule="auto"/>
        <w:ind w:right="379"/>
        <w:rPr>
          <w:rFonts w:ascii="Lato" w:hAnsi="Lato"/>
          <w:lang w:val="en-US"/>
        </w:rPr>
      </w:pPr>
      <w:r>
        <w:rPr>
          <w:rFonts w:ascii="Lato" w:hAnsi="Lato"/>
          <w:lang w:val="en-US"/>
        </w:rPr>
        <w:t xml:space="preserve">Partnering with the CRO on </w:t>
      </w:r>
      <w:r w:rsidR="00416276">
        <w:rPr>
          <w:rFonts w:ascii="Lato" w:hAnsi="Lato"/>
          <w:lang w:val="en-US"/>
        </w:rPr>
        <w:t xml:space="preserve">Regulatory </w:t>
      </w:r>
      <w:r>
        <w:rPr>
          <w:rFonts w:ascii="Lato" w:hAnsi="Lato"/>
          <w:lang w:val="en-US"/>
        </w:rPr>
        <w:t>submissions and Capital / Liquidity planning activities</w:t>
      </w:r>
    </w:p>
    <w:p w14:paraId="4D5E08BE" w14:textId="7ADD5DB6" w:rsidR="00416276" w:rsidRPr="000C6410" w:rsidRDefault="00D940A5" w:rsidP="0006150F">
      <w:pPr>
        <w:pStyle w:val="ListParagraph"/>
        <w:numPr>
          <w:ilvl w:val="0"/>
          <w:numId w:val="36"/>
        </w:numPr>
        <w:spacing w:after="160" w:line="259" w:lineRule="auto"/>
        <w:ind w:right="379"/>
        <w:rPr>
          <w:rFonts w:ascii="Lato" w:hAnsi="Lato"/>
          <w:lang w:val="en-US"/>
        </w:rPr>
      </w:pPr>
      <w:r>
        <w:rPr>
          <w:rFonts w:ascii="Lato" w:hAnsi="Lato"/>
          <w:lang w:val="en-US"/>
        </w:rPr>
        <w:t xml:space="preserve">Supporting the </w:t>
      </w:r>
      <w:r w:rsidR="00416276">
        <w:rPr>
          <w:rFonts w:ascii="Lato" w:hAnsi="Lato"/>
          <w:lang w:val="en-US"/>
        </w:rPr>
        <w:t xml:space="preserve">Tax </w:t>
      </w:r>
      <w:r w:rsidR="00E9472D">
        <w:rPr>
          <w:rFonts w:ascii="Lato" w:hAnsi="Lato"/>
          <w:lang w:val="en-US"/>
        </w:rPr>
        <w:t xml:space="preserve">and </w:t>
      </w:r>
      <w:r w:rsidR="00416276">
        <w:rPr>
          <w:rFonts w:ascii="Lato" w:hAnsi="Lato"/>
          <w:lang w:val="en-US"/>
        </w:rPr>
        <w:t xml:space="preserve">Treasury </w:t>
      </w:r>
      <w:r w:rsidR="00E9472D">
        <w:rPr>
          <w:rFonts w:ascii="Lato" w:hAnsi="Lato"/>
          <w:lang w:val="en-US"/>
        </w:rPr>
        <w:t>functions</w:t>
      </w:r>
    </w:p>
    <w:p w14:paraId="6B088E42" w14:textId="424674B6" w:rsidR="000C6410" w:rsidRDefault="000C6410" w:rsidP="008E72A1">
      <w:pPr>
        <w:rPr>
          <w:rFonts w:ascii="Lato" w:hAnsi="Lato"/>
          <w:b/>
          <w:sz w:val="22"/>
          <w:szCs w:val="22"/>
        </w:rPr>
      </w:pPr>
    </w:p>
    <w:p w14:paraId="23F831FA" w14:textId="03A1FEB8" w:rsidR="000C6410" w:rsidRDefault="000C6410" w:rsidP="008E72A1">
      <w:pPr>
        <w:rPr>
          <w:rFonts w:ascii="Lato" w:hAnsi="Lato"/>
          <w:b/>
          <w:sz w:val="22"/>
          <w:szCs w:val="22"/>
        </w:rPr>
      </w:pPr>
    </w:p>
    <w:p w14:paraId="64EB3058" w14:textId="05AD8068" w:rsidR="00C9105F" w:rsidRPr="000C6410" w:rsidRDefault="00747D89" w:rsidP="008E72A1">
      <w:pPr>
        <w:rPr>
          <w:rFonts w:ascii="Lato" w:hAnsi="Lato"/>
          <w:b/>
          <w:sz w:val="22"/>
          <w:szCs w:val="22"/>
        </w:rPr>
      </w:pPr>
      <w:r w:rsidRPr="000C6410">
        <w:rPr>
          <w:rFonts w:ascii="Lato" w:hAnsi="Lato"/>
          <w:b/>
          <w:sz w:val="22"/>
          <w:szCs w:val="22"/>
        </w:rPr>
        <w:t>Skills, Capabilities and Attributes</w:t>
      </w:r>
    </w:p>
    <w:p w14:paraId="39B893B1" w14:textId="76AEF131" w:rsidR="00747D89" w:rsidRPr="000C6410" w:rsidRDefault="00D62F03" w:rsidP="00747D89">
      <w:pPr>
        <w:pStyle w:val="ListParagraph"/>
        <w:numPr>
          <w:ilvl w:val="0"/>
          <w:numId w:val="37"/>
        </w:numPr>
        <w:spacing w:after="160" w:line="259" w:lineRule="auto"/>
        <w:ind w:right="379"/>
        <w:rPr>
          <w:rFonts w:ascii="Lato" w:hAnsi="Lato"/>
          <w:lang w:val="en-US"/>
        </w:rPr>
      </w:pPr>
      <w:r>
        <w:rPr>
          <w:rFonts w:ascii="Lato" w:hAnsi="Lato"/>
          <w:lang w:val="en-US"/>
        </w:rPr>
        <w:t>c3-</w:t>
      </w:r>
      <w:r w:rsidR="00747D89" w:rsidRPr="000C6410">
        <w:rPr>
          <w:rFonts w:ascii="Lato" w:hAnsi="Lato"/>
          <w:lang w:val="en-US"/>
        </w:rPr>
        <w:t xml:space="preserve">5 </w:t>
      </w:r>
      <w:r w:rsidR="004612EA" w:rsidRPr="000C6410">
        <w:rPr>
          <w:rFonts w:ascii="Lato" w:hAnsi="Lato"/>
          <w:lang w:val="en-US"/>
        </w:rPr>
        <w:t>years</w:t>
      </w:r>
      <w:r w:rsidR="004612EA">
        <w:rPr>
          <w:rFonts w:ascii="Lato" w:hAnsi="Lato"/>
          <w:lang w:val="en-US"/>
        </w:rPr>
        <w:t>’</w:t>
      </w:r>
      <w:r w:rsidR="004612EA" w:rsidRPr="000C6410">
        <w:rPr>
          <w:rFonts w:ascii="Lato" w:hAnsi="Lato"/>
          <w:lang w:val="en-US"/>
        </w:rPr>
        <w:t xml:space="preserve"> experience</w:t>
      </w:r>
      <w:r w:rsidR="00DC20E7">
        <w:rPr>
          <w:rFonts w:ascii="Lato" w:hAnsi="Lato"/>
          <w:lang w:val="en-US"/>
        </w:rPr>
        <w:t>,</w:t>
      </w:r>
      <w:r w:rsidR="00747D89" w:rsidRPr="000C6410">
        <w:rPr>
          <w:rFonts w:ascii="Lato" w:hAnsi="Lato"/>
          <w:lang w:val="en-US"/>
        </w:rPr>
        <w:t xml:space="preserve"> having worked in </w:t>
      </w:r>
      <w:r w:rsidR="007B4285">
        <w:rPr>
          <w:rFonts w:ascii="Lato" w:hAnsi="Lato"/>
          <w:lang w:val="en-US"/>
        </w:rPr>
        <w:t>accounting roles</w:t>
      </w:r>
      <w:r w:rsidR="00747D89" w:rsidRPr="000C6410">
        <w:rPr>
          <w:rFonts w:ascii="Lato" w:hAnsi="Lato"/>
          <w:lang w:val="en-US"/>
        </w:rPr>
        <w:t>, preferably in a blue</w:t>
      </w:r>
      <w:r w:rsidR="000C6410" w:rsidRPr="000C6410">
        <w:rPr>
          <w:rFonts w:ascii="Lato" w:hAnsi="Lato"/>
          <w:lang w:val="en-US"/>
        </w:rPr>
        <w:t>-</w:t>
      </w:r>
      <w:r w:rsidR="00747D89" w:rsidRPr="000C6410">
        <w:rPr>
          <w:rFonts w:ascii="Lato" w:hAnsi="Lato"/>
          <w:lang w:val="en-US"/>
        </w:rPr>
        <w:t>chip company</w:t>
      </w:r>
    </w:p>
    <w:p w14:paraId="636AF909" w14:textId="293D4483" w:rsidR="003164F2" w:rsidRPr="000C6410" w:rsidRDefault="00D62F03" w:rsidP="00747D89">
      <w:pPr>
        <w:pStyle w:val="ListParagraph"/>
        <w:numPr>
          <w:ilvl w:val="0"/>
          <w:numId w:val="37"/>
        </w:numPr>
        <w:spacing w:after="160" w:line="259" w:lineRule="auto"/>
        <w:ind w:right="379"/>
        <w:rPr>
          <w:rFonts w:ascii="Lato" w:hAnsi="Lato"/>
          <w:lang w:val="en-US"/>
        </w:rPr>
      </w:pPr>
      <w:r>
        <w:rPr>
          <w:rFonts w:ascii="Lato" w:hAnsi="Lato"/>
          <w:lang w:val="en-US"/>
        </w:rPr>
        <w:t>Either having a, or working towards</w:t>
      </w:r>
      <w:r w:rsidR="007B50BA">
        <w:rPr>
          <w:rFonts w:ascii="Lato" w:hAnsi="Lato"/>
          <w:lang w:val="en-US"/>
        </w:rPr>
        <w:t>, an a</w:t>
      </w:r>
      <w:r w:rsidR="00747D89" w:rsidRPr="000C6410">
        <w:rPr>
          <w:rFonts w:ascii="Lato" w:hAnsi="Lato"/>
          <w:lang w:val="en-US"/>
        </w:rPr>
        <w:t>ccounting qualification (</w:t>
      </w:r>
      <w:r w:rsidR="003164F2" w:rsidRPr="000C6410">
        <w:rPr>
          <w:rFonts w:ascii="Lato" w:hAnsi="Lato"/>
          <w:lang w:val="en-US"/>
        </w:rPr>
        <w:t>ACA/ACCA/CIMA</w:t>
      </w:r>
      <w:r w:rsidR="00747D89" w:rsidRPr="000C6410">
        <w:rPr>
          <w:rFonts w:ascii="Lato" w:hAnsi="Lato"/>
          <w:lang w:val="en-US"/>
        </w:rPr>
        <w:t>)</w:t>
      </w:r>
    </w:p>
    <w:p w14:paraId="7ECA0EBA" w14:textId="4C1F33AB" w:rsidR="000C6410" w:rsidRPr="000C6410" w:rsidRDefault="000C6410" w:rsidP="00747D89">
      <w:pPr>
        <w:pStyle w:val="ListParagraph"/>
        <w:numPr>
          <w:ilvl w:val="0"/>
          <w:numId w:val="37"/>
        </w:numPr>
        <w:spacing w:after="160" w:line="259" w:lineRule="auto"/>
        <w:ind w:right="379"/>
        <w:rPr>
          <w:rFonts w:ascii="Lato" w:hAnsi="Lato"/>
          <w:lang w:val="en-US"/>
        </w:rPr>
      </w:pPr>
      <w:r w:rsidRPr="000C6410">
        <w:rPr>
          <w:rFonts w:ascii="Lato" w:hAnsi="Lato"/>
          <w:lang w:val="en-US"/>
        </w:rPr>
        <w:t>Stakeholder management.  Ability to influence finance and business partners and lead conversations to ensure optimal financial outcomes for Kingswood</w:t>
      </w:r>
    </w:p>
    <w:p w14:paraId="50C885FD" w14:textId="0EB2DCB7" w:rsidR="000C6410" w:rsidRPr="000C6410" w:rsidRDefault="000C6410" w:rsidP="00747D89">
      <w:pPr>
        <w:pStyle w:val="ListParagraph"/>
        <w:numPr>
          <w:ilvl w:val="0"/>
          <w:numId w:val="37"/>
        </w:numPr>
        <w:spacing w:after="160" w:line="259" w:lineRule="auto"/>
        <w:ind w:right="379"/>
        <w:rPr>
          <w:rFonts w:ascii="Lato" w:hAnsi="Lato"/>
          <w:lang w:val="en-US"/>
        </w:rPr>
      </w:pPr>
      <w:r w:rsidRPr="000C6410">
        <w:rPr>
          <w:rFonts w:ascii="Lato" w:hAnsi="Lato"/>
          <w:lang w:val="en-US"/>
        </w:rPr>
        <w:lastRenderedPageBreak/>
        <w:t>Ability to drive results, having a track record of high performance</w:t>
      </w:r>
    </w:p>
    <w:p w14:paraId="68A102C6" w14:textId="387A89FC" w:rsidR="000C6410" w:rsidRPr="000C6410" w:rsidRDefault="000C6410" w:rsidP="00747D89">
      <w:pPr>
        <w:pStyle w:val="ListParagraph"/>
        <w:numPr>
          <w:ilvl w:val="0"/>
          <w:numId w:val="37"/>
        </w:numPr>
        <w:spacing w:after="160" w:line="259" w:lineRule="auto"/>
        <w:ind w:right="379"/>
        <w:rPr>
          <w:rFonts w:ascii="Lato" w:hAnsi="Lato"/>
          <w:lang w:val="en-US"/>
        </w:rPr>
      </w:pPr>
      <w:r w:rsidRPr="000C6410">
        <w:rPr>
          <w:rFonts w:ascii="Lato" w:hAnsi="Lato"/>
          <w:lang w:val="en-US"/>
        </w:rPr>
        <w:t xml:space="preserve">Excellent communication </w:t>
      </w:r>
      <w:r w:rsidR="008A0A1D" w:rsidRPr="000C6410">
        <w:rPr>
          <w:rFonts w:ascii="Lato" w:hAnsi="Lato"/>
          <w:lang w:val="en-US"/>
        </w:rPr>
        <w:t>skills:</w:t>
      </w:r>
      <w:r w:rsidRPr="000C6410">
        <w:rPr>
          <w:rFonts w:ascii="Lato" w:hAnsi="Lato"/>
          <w:lang w:val="en-US"/>
        </w:rPr>
        <w:t xml:space="preserve"> ability to </w:t>
      </w:r>
      <w:r w:rsidR="002B3790">
        <w:rPr>
          <w:rFonts w:ascii="Lato" w:hAnsi="Lato"/>
          <w:lang w:val="en-US"/>
        </w:rPr>
        <w:t xml:space="preserve">explain accounting </w:t>
      </w:r>
      <w:r w:rsidR="007B4285">
        <w:rPr>
          <w:rFonts w:ascii="Lato" w:hAnsi="Lato"/>
          <w:lang w:val="en-US"/>
        </w:rPr>
        <w:t>situations</w:t>
      </w:r>
      <w:r w:rsidR="002B3790">
        <w:rPr>
          <w:rFonts w:ascii="Lato" w:hAnsi="Lato"/>
          <w:lang w:val="en-US"/>
        </w:rPr>
        <w:t xml:space="preserve"> to </w:t>
      </w:r>
      <w:r w:rsidR="007B50BA">
        <w:rPr>
          <w:rFonts w:ascii="Lato" w:hAnsi="Lato"/>
          <w:lang w:val="en-US"/>
        </w:rPr>
        <w:t>business partners</w:t>
      </w:r>
    </w:p>
    <w:p w14:paraId="5C55988D" w14:textId="76A27F3E" w:rsidR="003164F2" w:rsidRPr="000C6410" w:rsidRDefault="00747D89" w:rsidP="00747D89">
      <w:pPr>
        <w:pStyle w:val="ListParagraph"/>
        <w:numPr>
          <w:ilvl w:val="0"/>
          <w:numId w:val="37"/>
        </w:numPr>
        <w:spacing w:after="160" w:line="259" w:lineRule="auto"/>
        <w:ind w:right="379"/>
        <w:rPr>
          <w:rFonts w:ascii="Lato" w:hAnsi="Lato"/>
          <w:lang w:val="en-US"/>
        </w:rPr>
      </w:pPr>
      <w:r w:rsidRPr="000C6410">
        <w:rPr>
          <w:rFonts w:ascii="Lato" w:hAnsi="Lato"/>
          <w:lang w:val="en-US"/>
        </w:rPr>
        <w:t xml:space="preserve">Knowledge of financial reporting systems and </w:t>
      </w:r>
      <w:r w:rsidR="003164F2" w:rsidRPr="000C6410">
        <w:rPr>
          <w:rFonts w:ascii="Lato" w:hAnsi="Lato"/>
          <w:lang w:val="en-US"/>
        </w:rPr>
        <w:t>competent in Excel</w:t>
      </w:r>
    </w:p>
    <w:p w14:paraId="1E0C70D6" w14:textId="3D322801" w:rsidR="003164F2" w:rsidRPr="000C6410" w:rsidRDefault="00747D89" w:rsidP="00747D89">
      <w:pPr>
        <w:pStyle w:val="ListParagraph"/>
        <w:numPr>
          <w:ilvl w:val="0"/>
          <w:numId w:val="37"/>
        </w:numPr>
        <w:spacing w:after="160" w:line="259" w:lineRule="auto"/>
        <w:ind w:right="379"/>
        <w:rPr>
          <w:lang w:val="en-US"/>
        </w:rPr>
      </w:pPr>
      <w:r w:rsidRPr="000C6410">
        <w:rPr>
          <w:rFonts w:ascii="Lato" w:hAnsi="Lato"/>
          <w:lang w:val="en-US"/>
        </w:rPr>
        <w:t>Good technical accounting skills and an u</w:t>
      </w:r>
      <w:r w:rsidR="003164F2" w:rsidRPr="000C6410">
        <w:rPr>
          <w:rFonts w:ascii="Lato" w:hAnsi="Lato"/>
          <w:lang w:val="en-US"/>
        </w:rPr>
        <w:t>nderstanding of IFRS and UK/US GAAP</w:t>
      </w:r>
    </w:p>
    <w:p w14:paraId="483595EA" w14:textId="6F19D00F" w:rsidR="000C6410" w:rsidRPr="000C6410" w:rsidRDefault="000C6410" w:rsidP="00747D89">
      <w:pPr>
        <w:pStyle w:val="ListParagraph"/>
        <w:numPr>
          <w:ilvl w:val="0"/>
          <w:numId w:val="37"/>
        </w:numPr>
        <w:spacing w:after="160" w:line="259" w:lineRule="auto"/>
        <w:ind w:right="379"/>
        <w:rPr>
          <w:lang w:val="en-US"/>
        </w:rPr>
      </w:pPr>
      <w:r>
        <w:rPr>
          <w:rFonts w:ascii="Lato" w:hAnsi="Lato"/>
          <w:lang w:val="en-US"/>
        </w:rPr>
        <w:t>Exhibiting a Growth Mindset; having an inquisitive mind, desire to learn and take on stretch goals</w:t>
      </w:r>
    </w:p>
    <w:p w14:paraId="4C4FC8E8" w14:textId="7775488A" w:rsidR="000C6410" w:rsidRPr="00ED25C5" w:rsidRDefault="000C6410" w:rsidP="00747D89">
      <w:pPr>
        <w:pStyle w:val="ListParagraph"/>
        <w:numPr>
          <w:ilvl w:val="0"/>
          <w:numId w:val="37"/>
        </w:numPr>
        <w:spacing w:after="160" w:line="259" w:lineRule="auto"/>
        <w:ind w:right="379"/>
        <w:rPr>
          <w:lang w:val="en-US"/>
        </w:rPr>
      </w:pPr>
      <w:r>
        <w:rPr>
          <w:rFonts w:ascii="Lato" w:hAnsi="Lato"/>
          <w:lang w:val="en-US"/>
        </w:rPr>
        <w:t xml:space="preserve">Self-motivated with an ability to organise and work independently </w:t>
      </w:r>
    </w:p>
    <w:p w14:paraId="696CCA0B" w14:textId="608794EE" w:rsidR="00ED25C5" w:rsidRPr="00ED25C5" w:rsidRDefault="00ED25C5" w:rsidP="00ED25C5">
      <w:pPr>
        <w:spacing w:after="160" w:line="259" w:lineRule="auto"/>
        <w:ind w:right="379"/>
        <w:rPr>
          <w:lang w:val="en-US"/>
        </w:rPr>
      </w:pPr>
      <w:r>
        <w:rPr>
          <w:lang w:val="en-US"/>
        </w:rPr>
        <w:t>Interested candidates should send a CV to Linda.Tottem@Kingswood-group.com</w:t>
      </w:r>
    </w:p>
    <w:p w14:paraId="7F11A81A" w14:textId="77777777" w:rsidR="003164F2" w:rsidRPr="000C6410" w:rsidRDefault="003164F2" w:rsidP="008E72A1">
      <w:pPr>
        <w:rPr>
          <w:rFonts w:ascii="Lato" w:hAnsi="Lato"/>
          <w:b/>
          <w:sz w:val="22"/>
          <w:szCs w:val="22"/>
        </w:rPr>
      </w:pPr>
    </w:p>
    <w:p w14:paraId="28923619" w14:textId="50D94306" w:rsidR="005C7EE7" w:rsidRDefault="005C7EE7" w:rsidP="005C7EE7">
      <w:pPr>
        <w:spacing w:after="120"/>
        <w:rPr>
          <w:rFonts w:ascii="Lato" w:hAnsi="Lato"/>
          <w:sz w:val="22"/>
          <w:szCs w:val="22"/>
        </w:rPr>
      </w:pPr>
    </w:p>
    <w:p w14:paraId="39ED0C74" w14:textId="77777777" w:rsidR="008E2420" w:rsidRPr="000C6410" w:rsidRDefault="008E2420" w:rsidP="005C7EE7">
      <w:pPr>
        <w:spacing w:after="120"/>
        <w:rPr>
          <w:rFonts w:ascii="Lato" w:hAnsi="Lato"/>
          <w:sz w:val="22"/>
          <w:szCs w:val="22"/>
        </w:rPr>
      </w:pPr>
    </w:p>
    <w:p w14:paraId="77FF2D7A" w14:textId="294424C8" w:rsidR="003164F2" w:rsidRPr="000C6410" w:rsidRDefault="003164F2" w:rsidP="003164F2">
      <w:pPr>
        <w:rPr>
          <w:b/>
          <w:bCs/>
          <w:sz w:val="22"/>
          <w:szCs w:val="22"/>
          <w:lang w:val="en-US"/>
        </w:rPr>
      </w:pPr>
    </w:p>
    <w:sectPr w:rsidR="003164F2" w:rsidRPr="000C6410" w:rsidSect="008E72A1">
      <w:headerReference w:type="default" r:id="rId12"/>
      <w:pgSz w:w="11906" w:h="16838"/>
      <w:pgMar w:top="720" w:right="720" w:bottom="426" w:left="720" w:header="34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211A5" w14:textId="77777777" w:rsidR="0049674B" w:rsidRDefault="0049674B" w:rsidP="00C47A21">
      <w:r>
        <w:separator/>
      </w:r>
    </w:p>
  </w:endnote>
  <w:endnote w:type="continuationSeparator" w:id="0">
    <w:p w14:paraId="450D56AC" w14:textId="77777777" w:rsidR="0049674B" w:rsidRDefault="0049674B" w:rsidP="00C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panose1 w:val="020F0302020204030203"/>
    <w:charset w:val="00"/>
    <w:family w:val="swiss"/>
    <w:pitch w:val="variable"/>
    <w:sig w:usb0="800000AF" w:usb1="4000604A" w:usb2="00000000" w:usb3="00000000" w:csb0="0000009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Helvetica Neue">
    <w:charset w:val="00"/>
    <w:family w:val="auto"/>
    <w:pitch w:val="variable"/>
    <w:sig w:usb0="E50002FF" w:usb1="500079DB" w:usb2="00000010" w:usb3="00000000" w:csb0="00000001" w:csb1="00000000"/>
  </w:font>
  <w:font w:name="Oswald Light">
    <w:altName w:val="Arial Narrow"/>
    <w:charset w:val="00"/>
    <w:family w:val="auto"/>
    <w:pitch w:val="variable"/>
    <w:sig w:usb0="2000020F" w:usb1="00000000" w:usb2="00000000" w:usb3="00000000" w:csb0="00000197"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B847C" w14:textId="77777777" w:rsidR="0049674B" w:rsidRDefault="0049674B" w:rsidP="00C47A21">
      <w:r>
        <w:separator/>
      </w:r>
    </w:p>
  </w:footnote>
  <w:footnote w:type="continuationSeparator" w:id="0">
    <w:p w14:paraId="05B7F186" w14:textId="77777777" w:rsidR="0049674B" w:rsidRDefault="0049674B" w:rsidP="00C4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9E4CC" w14:textId="77777777" w:rsidR="008E15F4" w:rsidRDefault="008E15F4" w:rsidP="0079041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A04"/>
    <w:multiLevelType w:val="hybridMultilevel"/>
    <w:tmpl w:val="B10EF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81CC3"/>
    <w:multiLevelType w:val="hybridMultilevel"/>
    <w:tmpl w:val="3892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884"/>
    <w:multiLevelType w:val="hybridMultilevel"/>
    <w:tmpl w:val="922C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7591"/>
    <w:multiLevelType w:val="hybridMultilevel"/>
    <w:tmpl w:val="7B12BE9A"/>
    <w:lvl w:ilvl="0" w:tplc="0809000F">
      <w:start w:val="3"/>
      <w:numFmt w:val="decimal"/>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4" w15:restartNumberingAfterBreak="0">
    <w:nsid w:val="11813D18"/>
    <w:multiLevelType w:val="hybridMultilevel"/>
    <w:tmpl w:val="0C22C7A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5" w15:restartNumberingAfterBreak="0">
    <w:nsid w:val="12FF637B"/>
    <w:multiLevelType w:val="hybridMultilevel"/>
    <w:tmpl w:val="755CD85E"/>
    <w:lvl w:ilvl="0" w:tplc="2B9A0B4E">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BADF5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890D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2A3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02EA18">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886A4A">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FE054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C205E">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6EDC0">
      <w:start w:val="1"/>
      <w:numFmt w:val="bullet"/>
      <w:lvlText w:val="•"/>
      <w:lvlJc w:val="left"/>
      <w:pPr>
        <w:ind w:left="18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4F7E31"/>
    <w:multiLevelType w:val="hybridMultilevel"/>
    <w:tmpl w:val="E77C3680"/>
    <w:lvl w:ilvl="0" w:tplc="588C8CE4">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E29F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665386">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95C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EA98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D6898C">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E0CA7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27ABA">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24532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250E74"/>
    <w:multiLevelType w:val="hybridMultilevel"/>
    <w:tmpl w:val="4F6C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EF57ED"/>
    <w:multiLevelType w:val="hybridMultilevel"/>
    <w:tmpl w:val="3E6E606E"/>
    <w:lvl w:ilvl="0" w:tplc="B6FC8F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BE30C1"/>
    <w:multiLevelType w:val="hybridMultilevel"/>
    <w:tmpl w:val="3AC0412A"/>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0" w15:restartNumberingAfterBreak="0">
    <w:nsid w:val="1AEB5F35"/>
    <w:multiLevelType w:val="hybridMultilevel"/>
    <w:tmpl w:val="6F50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3CD4"/>
    <w:multiLevelType w:val="hybridMultilevel"/>
    <w:tmpl w:val="BF40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1336C"/>
    <w:multiLevelType w:val="hybridMultilevel"/>
    <w:tmpl w:val="4538E9DC"/>
    <w:lvl w:ilvl="0" w:tplc="0809000F">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C520E54"/>
    <w:multiLevelType w:val="hybridMultilevel"/>
    <w:tmpl w:val="17BAA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70D5B"/>
    <w:multiLevelType w:val="hybridMultilevel"/>
    <w:tmpl w:val="5C2C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E2B6E"/>
    <w:multiLevelType w:val="hybridMultilevel"/>
    <w:tmpl w:val="AAD4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B757B"/>
    <w:multiLevelType w:val="hybridMultilevel"/>
    <w:tmpl w:val="9306AFE2"/>
    <w:lvl w:ilvl="0" w:tplc="FE941856">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ACE80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AB48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BE8EC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02F028">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3C20C6">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E647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05F2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F23D2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4B4546"/>
    <w:multiLevelType w:val="hybridMultilevel"/>
    <w:tmpl w:val="97EA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B5E8C"/>
    <w:multiLevelType w:val="hybridMultilevel"/>
    <w:tmpl w:val="F62A2DB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442C0806"/>
    <w:multiLevelType w:val="hybridMultilevel"/>
    <w:tmpl w:val="0B3EBD6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4E2596F"/>
    <w:multiLevelType w:val="hybridMultilevel"/>
    <w:tmpl w:val="6ADC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3413A"/>
    <w:multiLevelType w:val="hybridMultilevel"/>
    <w:tmpl w:val="08E44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992433"/>
    <w:multiLevelType w:val="multilevel"/>
    <w:tmpl w:val="DDAE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D34D5F"/>
    <w:multiLevelType w:val="hybridMultilevel"/>
    <w:tmpl w:val="EE8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77281"/>
    <w:multiLevelType w:val="hybridMultilevel"/>
    <w:tmpl w:val="449A549A"/>
    <w:lvl w:ilvl="0" w:tplc="2416B2E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4F7F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63E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4271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86DCC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A61C6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C12A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03E1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A30B2">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B5928AA"/>
    <w:multiLevelType w:val="hybridMultilevel"/>
    <w:tmpl w:val="7B4C7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6247C"/>
    <w:multiLevelType w:val="hybridMultilevel"/>
    <w:tmpl w:val="E352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4D752B"/>
    <w:multiLevelType w:val="hybridMultilevel"/>
    <w:tmpl w:val="85E636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58C67B1"/>
    <w:multiLevelType w:val="hybridMultilevel"/>
    <w:tmpl w:val="9C70121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9" w15:restartNumberingAfterBreak="0">
    <w:nsid w:val="6816702C"/>
    <w:multiLevelType w:val="hybridMultilevel"/>
    <w:tmpl w:val="3B0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C2C63"/>
    <w:multiLevelType w:val="hybridMultilevel"/>
    <w:tmpl w:val="3CC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A260D"/>
    <w:multiLevelType w:val="hybridMultilevel"/>
    <w:tmpl w:val="2B9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04AED"/>
    <w:multiLevelType w:val="hybridMultilevel"/>
    <w:tmpl w:val="346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C12FB4"/>
    <w:multiLevelType w:val="hybridMultilevel"/>
    <w:tmpl w:val="A738B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33591B"/>
    <w:multiLevelType w:val="hybridMultilevel"/>
    <w:tmpl w:val="55727DFE"/>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5" w15:restartNumberingAfterBreak="0">
    <w:nsid w:val="76DD3BA2"/>
    <w:multiLevelType w:val="hybridMultilevel"/>
    <w:tmpl w:val="E3F27C0E"/>
    <w:lvl w:ilvl="0" w:tplc="A530BC9A">
      <w:numFmt w:val="bullet"/>
      <w:lvlText w:val="-"/>
      <w:lvlJc w:val="left"/>
      <w:pPr>
        <w:ind w:left="-546" w:hanging="360"/>
      </w:pPr>
      <w:rPr>
        <w:rFonts w:ascii="Calibri" w:eastAsiaTheme="minorHAnsi" w:hAnsi="Calibri" w:cs="Calibri" w:hint="default"/>
      </w:rPr>
    </w:lvl>
    <w:lvl w:ilvl="1" w:tplc="08090003" w:tentative="1">
      <w:start w:val="1"/>
      <w:numFmt w:val="bullet"/>
      <w:lvlText w:val="o"/>
      <w:lvlJc w:val="left"/>
      <w:pPr>
        <w:ind w:left="174" w:hanging="360"/>
      </w:pPr>
      <w:rPr>
        <w:rFonts w:ascii="Courier New" w:hAnsi="Courier New" w:cs="Courier New" w:hint="default"/>
      </w:rPr>
    </w:lvl>
    <w:lvl w:ilvl="2" w:tplc="08090005" w:tentative="1">
      <w:start w:val="1"/>
      <w:numFmt w:val="bullet"/>
      <w:lvlText w:val=""/>
      <w:lvlJc w:val="left"/>
      <w:pPr>
        <w:ind w:left="894" w:hanging="360"/>
      </w:pPr>
      <w:rPr>
        <w:rFonts w:ascii="Wingdings" w:hAnsi="Wingdings" w:hint="default"/>
      </w:rPr>
    </w:lvl>
    <w:lvl w:ilvl="3" w:tplc="08090001" w:tentative="1">
      <w:start w:val="1"/>
      <w:numFmt w:val="bullet"/>
      <w:lvlText w:val=""/>
      <w:lvlJc w:val="left"/>
      <w:pPr>
        <w:ind w:left="1614" w:hanging="360"/>
      </w:pPr>
      <w:rPr>
        <w:rFonts w:ascii="Symbol" w:hAnsi="Symbol" w:hint="default"/>
      </w:rPr>
    </w:lvl>
    <w:lvl w:ilvl="4" w:tplc="08090003" w:tentative="1">
      <w:start w:val="1"/>
      <w:numFmt w:val="bullet"/>
      <w:lvlText w:val="o"/>
      <w:lvlJc w:val="left"/>
      <w:pPr>
        <w:ind w:left="2334" w:hanging="360"/>
      </w:pPr>
      <w:rPr>
        <w:rFonts w:ascii="Courier New" w:hAnsi="Courier New" w:cs="Courier New" w:hint="default"/>
      </w:rPr>
    </w:lvl>
    <w:lvl w:ilvl="5" w:tplc="08090005" w:tentative="1">
      <w:start w:val="1"/>
      <w:numFmt w:val="bullet"/>
      <w:lvlText w:val=""/>
      <w:lvlJc w:val="left"/>
      <w:pPr>
        <w:ind w:left="3054" w:hanging="360"/>
      </w:pPr>
      <w:rPr>
        <w:rFonts w:ascii="Wingdings" w:hAnsi="Wingdings" w:hint="default"/>
      </w:rPr>
    </w:lvl>
    <w:lvl w:ilvl="6" w:tplc="08090001" w:tentative="1">
      <w:start w:val="1"/>
      <w:numFmt w:val="bullet"/>
      <w:lvlText w:val=""/>
      <w:lvlJc w:val="left"/>
      <w:pPr>
        <w:ind w:left="3774" w:hanging="360"/>
      </w:pPr>
      <w:rPr>
        <w:rFonts w:ascii="Symbol" w:hAnsi="Symbol" w:hint="default"/>
      </w:rPr>
    </w:lvl>
    <w:lvl w:ilvl="7" w:tplc="08090003" w:tentative="1">
      <w:start w:val="1"/>
      <w:numFmt w:val="bullet"/>
      <w:lvlText w:val="o"/>
      <w:lvlJc w:val="left"/>
      <w:pPr>
        <w:ind w:left="4494" w:hanging="360"/>
      </w:pPr>
      <w:rPr>
        <w:rFonts w:ascii="Courier New" w:hAnsi="Courier New" w:cs="Courier New" w:hint="default"/>
      </w:rPr>
    </w:lvl>
    <w:lvl w:ilvl="8" w:tplc="08090005" w:tentative="1">
      <w:start w:val="1"/>
      <w:numFmt w:val="bullet"/>
      <w:lvlText w:val=""/>
      <w:lvlJc w:val="left"/>
      <w:pPr>
        <w:ind w:left="5214" w:hanging="360"/>
      </w:pPr>
      <w:rPr>
        <w:rFonts w:ascii="Wingdings" w:hAnsi="Wingdings" w:hint="default"/>
      </w:rPr>
    </w:lvl>
  </w:abstractNum>
  <w:abstractNum w:abstractNumId="36" w15:restartNumberingAfterBreak="0">
    <w:nsid w:val="7D015FB4"/>
    <w:multiLevelType w:val="hybridMultilevel"/>
    <w:tmpl w:val="7CF4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3"/>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29"/>
  </w:num>
  <w:num w:numId="8">
    <w:abstractNumId w:val="8"/>
  </w:num>
  <w:num w:numId="9">
    <w:abstractNumId w:val="24"/>
  </w:num>
  <w:num w:numId="10">
    <w:abstractNumId w:val="5"/>
  </w:num>
  <w:num w:numId="11">
    <w:abstractNumId w:val="21"/>
  </w:num>
  <w:num w:numId="12">
    <w:abstractNumId w:val="16"/>
  </w:num>
  <w:num w:numId="13">
    <w:abstractNumId w:val="6"/>
  </w:num>
  <w:num w:numId="14">
    <w:abstractNumId w:val="13"/>
  </w:num>
  <w:num w:numId="15">
    <w:abstractNumId w:val="3"/>
  </w:num>
  <w:num w:numId="16">
    <w:abstractNumId w:val="12"/>
  </w:num>
  <w:num w:numId="17">
    <w:abstractNumId w:val="9"/>
  </w:num>
  <w:num w:numId="18">
    <w:abstractNumId w:val="7"/>
  </w:num>
  <w:num w:numId="19">
    <w:abstractNumId w:val="18"/>
  </w:num>
  <w:num w:numId="20">
    <w:abstractNumId w:val="36"/>
  </w:num>
  <w:num w:numId="21">
    <w:abstractNumId w:val="28"/>
  </w:num>
  <w:num w:numId="22">
    <w:abstractNumId w:val="4"/>
  </w:num>
  <w:num w:numId="23">
    <w:abstractNumId w:val="11"/>
  </w:num>
  <w:num w:numId="24">
    <w:abstractNumId w:val="20"/>
  </w:num>
  <w:num w:numId="25">
    <w:abstractNumId w:val="26"/>
  </w:num>
  <w:num w:numId="26">
    <w:abstractNumId w:val="17"/>
  </w:num>
  <w:num w:numId="27">
    <w:abstractNumId w:val="34"/>
  </w:num>
  <w:num w:numId="28">
    <w:abstractNumId w:val="0"/>
  </w:num>
  <w:num w:numId="29">
    <w:abstractNumId w:val="30"/>
  </w:num>
  <w:num w:numId="30">
    <w:abstractNumId w:val="19"/>
  </w:num>
  <w:num w:numId="31">
    <w:abstractNumId w:val="22"/>
  </w:num>
  <w:num w:numId="32">
    <w:abstractNumId w:val="14"/>
  </w:num>
  <w:num w:numId="33">
    <w:abstractNumId w:val="1"/>
  </w:num>
  <w:num w:numId="34">
    <w:abstractNumId w:val="31"/>
  </w:num>
  <w:num w:numId="35">
    <w:abstractNumId w:val="35"/>
  </w:num>
  <w:num w:numId="36">
    <w:abstractNumId w:val="3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68"/>
    <w:rsid w:val="00001B1B"/>
    <w:rsid w:val="0000302A"/>
    <w:rsid w:val="00004AFD"/>
    <w:rsid w:val="00025029"/>
    <w:rsid w:val="000262E4"/>
    <w:rsid w:val="000304EB"/>
    <w:rsid w:val="000435A7"/>
    <w:rsid w:val="0006150F"/>
    <w:rsid w:val="000615AA"/>
    <w:rsid w:val="00074CDE"/>
    <w:rsid w:val="0007694B"/>
    <w:rsid w:val="000775AA"/>
    <w:rsid w:val="00081DE0"/>
    <w:rsid w:val="00081F4F"/>
    <w:rsid w:val="000820F8"/>
    <w:rsid w:val="0008469E"/>
    <w:rsid w:val="000874C2"/>
    <w:rsid w:val="000A227A"/>
    <w:rsid w:val="000A72D0"/>
    <w:rsid w:val="000B6B2C"/>
    <w:rsid w:val="000C6410"/>
    <w:rsid w:val="00122876"/>
    <w:rsid w:val="00126DFD"/>
    <w:rsid w:val="00136018"/>
    <w:rsid w:val="00140642"/>
    <w:rsid w:val="0014795E"/>
    <w:rsid w:val="001570CD"/>
    <w:rsid w:val="001638C9"/>
    <w:rsid w:val="0017738C"/>
    <w:rsid w:val="001875E3"/>
    <w:rsid w:val="001B433F"/>
    <w:rsid w:val="001B73DC"/>
    <w:rsid w:val="001C3BFB"/>
    <w:rsid w:val="001D1BAB"/>
    <w:rsid w:val="001D3BC2"/>
    <w:rsid w:val="001E17FD"/>
    <w:rsid w:val="0020032A"/>
    <w:rsid w:val="00214109"/>
    <w:rsid w:val="0022190A"/>
    <w:rsid w:val="0023300A"/>
    <w:rsid w:val="002372E1"/>
    <w:rsid w:val="0023748E"/>
    <w:rsid w:val="0024013E"/>
    <w:rsid w:val="00271C25"/>
    <w:rsid w:val="0027439B"/>
    <w:rsid w:val="00281BED"/>
    <w:rsid w:val="00283512"/>
    <w:rsid w:val="002863B6"/>
    <w:rsid w:val="00292132"/>
    <w:rsid w:val="0029597F"/>
    <w:rsid w:val="002B3790"/>
    <w:rsid w:val="002C3014"/>
    <w:rsid w:val="002C64D2"/>
    <w:rsid w:val="002F1BCA"/>
    <w:rsid w:val="00302CAB"/>
    <w:rsid w:val="00304972"/>
    <w:rsid w:val="00306B1F"/>
    <w:rsid w:val="003164F2"/>
    <w:rsid w:val="003400BB"/>
    <w:rsid w:val="003614CA"/>
    <w:rsid w:val="00367E83"/>
    <w:rsid w:val="00390999"/>
    <w:rsid w:val="00393031"/>
    <w:rsid w:val="003A03EA"/>
    <w:rsid w:val="003A582D"/>
    <w:rsid w:val="003E5478"/>
    <w:rsid w:val="003F1111"/>
    <w:rsid w:val="003F2548"/>
    <w:rsid w:val="0040035A"/>
    <w:rsid w:val="00407FDE"/>
    <w:rsid w:val="00416276"/>
    <w:rsid w:val="00420F6F"/>
    <w:rsid w:val="00424095"/>
    <w:rsid w:val="004609D6"/>
    <w:rsid w:val="004612EA"/>
    <w:rsid w:val="004647E8"/>
    <w:rsid w:val="00474276"/>
    <w:rsid w:val="004823ED"/>
    <w:rsid w:val="004871D5"/>
    <w:rsid w:val="004949F7"/>
    <w:rsid w:val="0049674B"/>
    <w:rsid w:val="004B3887"/>
    <w:rsid w:val="004C37CF"/>
    <w:rsid w:val="004C475E"/>
    <w:rsid w:val="004C5152"/>
    <w:rsid w:val="004F25DE"/>
    <w:rsid w:val="00503F3B"/>
    <w:rsid w:val="00511A64"/>
    <w:rsid w:val="00517CAC"/>
    <w:rsid w:val="0052229E"/>
    <w:rsid w:val="005248D3"/>
    <w:rsid w:val="005334BD"/>
    <w:rsid w:val="00541975"/>
    <w:rsid w:val="00587184"/>
    <w:rsid w:val="00590BF4"/>
    <w:rsid w:val="00593C5E"/>
    <w:rsid w:val="005964FE"/>
    <w:rsid w:val="0059665D"/>
    <w:rsid w:val="005A7586"/>
    <w:rsid w:val="005C7EE7"/>
    <w:rsid w:val="005E06E2"/>
    <w:rsid w:val="006112B3"/>
    <w:rsid w:val="00611460"/>
    <w:rsid w:val="00621368"/>
    <w:rsid w:val="006216FF"/>
    <w:rsid w:val="00625171"/>
    <w:rsid w:val="0067057C"/>
    <w:rsid w:val="00674974"/>
    <w:rsid w:val="00675787"/>
    <w:rsid w:val="00684D5B"/>
    <w:rsid w:val="006A4537"/>
    <w:rsid w:val="006B734D"/>
    <w:rsid w:val="006C5DC4"/>
    <w:rsid w:val="006D497D"/>
    <w:rsid w:val="006E4A8F"/>
    <w:rsid w:val="006F33C5"/>
    <w:rsid w:val="007161FD"/>
    <w:rsid w:val="00722258"/>
    <w:rsid w:val="00724086"/>
    <w:rsid w:val="0074107D"/>
    <w:rsid w:val="00747D89"/>
    <w:rsid w:val="00751C0E"/>
    <w:rsid w:val="00753D37"/>
    <w:rsid w:val="0076137A"/>
    <w:rsid w:val="007621EF"/>
    <w:rsid w:val="007677E2"/>
    <w:rsid w:val="00772C97"/>
    <w:rsid w:val="00787896"/>
    <w:rsid w:val="00790411"/>
    <w:rsid w:val="0079436E"/>
    <w:rsid w:val="007A2BB8"/>
    <w:rsid w:val="007B4285"/>
    <w:rsid w:val="007B50BA"/>
    <w:rsid w:val="007C41C4"/>
    <w:rsid w:val="007C4484"/>
    <w:rsid w:val="007C6B05"/>
    <w:rsid w:val="007D4029"/>
    <w:rsid w:val="007E5649"/>
    <w:rsid w:val="00800A87"/>
    <w:rsid w:val="00813C35"/>
    <w:rsid w:val="008349DC"/>
    <w:rsid w:val="008906CE"/>
    <w:rsid w:val="008971E5"/>
    <w:rsid w:val="008A0A1D"/>
    <w:rsid w:val="008A38C7"/>
    <w:rsid w:val="008E15F4"/>
    <w:rsid w:val="008E2420"/>
    <w:rsid w:val="008E72A1"/>
    <w:rsid w:val="00910428"/>
    <w:rsid w:val="009125C5"/>
    <w:rsid w:val="00930D0B"/>
    <w:rsid w:val="00942ACC"/>
    <w:rsid w:val="00953A6A"/>
    <w:rsid w:val="009618C2"/>
    <w:rsid w:val="0096254C"/>
    <w:rsid w:val="00981A20"/>
    <w:rsid w:val="00992737"/>
    <w:rsid w:val="009978C9"/>
    <w:rsid w:val="009B4EBA"/>
    <w:rsid w:val="009B7BFF"/>
    <w:rsid w:val="009F0A68"/>
    <w:rsid w:val="009F3677"/>
    <w:rsid w:val="009F71EE"/>
    <w:rsid w:val="00A127A5"/>
    <w:rsid w:val="00A128A7"/>
    <w:rsid w:val="00A20FB4"/>
    <w:rsid w:val="00A21F10"/>
    <w:rsid w:val="00A35CC4"/>
    <w:rsid w:val="00A40C26"/>
    <w:rsid w:val="00A60925"/>
    <w:rsid w:val="00A60DC5"/>
    <w:rsid w:val="00A730E9"/>
    <w:rsid w:val="00A823C5"/>
    <w:rsid w:val="00A925E1"/>
    <w:rsid w:val="00A9407A"/>
    <w:rsid w:val="00AA2C91"/>
    <w:rsid w:val="00AB1A32"/>
    <w:rsid w:val="00AC521F"/>
    <w:rsid w:val="00AD3E3F"/>
    <w:rsid w:val="00AF131B"/>
    <w:rsid w:val="00B048BF"/>
    <w:rsid w:val="00B11215"/>
    <w:rsid w:val="00B144DA"/>
    <w:rsid w:val="00B55E76"/>
    <w:rsid w:val="00B6378F"/>
    <w:rsid w:val="00B66B8D"/>
    <w:rsid w:val="00B71F35"/>
    <w:rsid w:val="00B7455C"/>
    <w:rsid w:val="00B74F85"/>
    <w:rsid w:val="00B95ACD"/>
    <w:rsid w:val="00BB5561"/>
    <w:rsid w:val="00BC32EF"/>
    <w:rsid w:val="00BC3459"/>
    <w:rsid w:val="00BD5679"/>
    <w:rsid w:val="00BF34EB"/>
    <w:rsid w:val="00BF7156"/>
    <w:rsid w:val="00BF7AC5"/>
    <w:rsid w:val="00C016F6"/>
    <w:rsid w:val="00C1361F"/>
    <w:rsid w:val="00C30E28"/>
    <w:rsid w:val="00C36A68"/>
    <w:rsid w:val="00C43A63"/>
    <w:rsid w:val="00C47A21"/>
    <w:rsid w:val="00C52E02"/>
    <w:rsid w:val="00C63244"/>
    <w:rsid w:val="00C701CE"/>
    <w:rsid w:val="00C70AD6"/>
    <w:rsid w:val="00C77C62"/>
    <w:rsid w:val="00C9021A"/>
    <w:rsid w:val="00C9105F"/>
    <w:rsid w:val="00C936B6"/>
    <w:rsid w:val="00CB6C4B"/>
    <w:rsid w:val="00CC260B"/>
    <w:rsid w:val="00CC45C5"/>
    <w:rsid w:val="00CC485D"/>
    <w:rsid w:val="00CD382A"/>
    <w:rsid w:val="00CF7DFF"/>
    <w:rsid w:val="00D3742A"/>
    <w:rsid w:val="00D40D2B"/>
    <w:rsid w:val="00D42F3F"/>
    <w:rsid w:val="00D6259C"/>
    <w:rsid w:val="00D62F03"/>
    <w:rsid w:val="00D82268"/>
    <w:rsid w:val="00D940A5"/>
    <w:rsid w:val="00DB360A"/>
    <w:rsid w:val="00DC05B7"/>
    <w:rsid w:val="00DC20E7"/>
    <w:rsid w:val="00DE7D5B"/>
    <w:rsid w:val="00DF1431"/>
    <w:rsid w:val="00E01CB3"/>
    <w:rsid w:val="00E05708"/>
    <w:rsid w:val="00E46775"/>
    <w:rsid w:val="00E6687D"/>
    <w:rsid w:val="00E80394"/>
    <w:rsid w:val="00E85BDA"/>
    <w:rsid w:val="00E8664F"/>
    <w:rsid w:val="00E9472D"/>
    <w:rsid w:val="00EA3DC9"/>
    <w:rsid w:val="00EC1F84"/>
    <w:rsid w:val="00EC5728"/>
    <w:rsid w:val="00ED0F8F"/>
    <w:rsid w:val="00ED25C5"/>
    <w:rsid w:val="00ED2FD8"/>
    <w:rsid w:val="00EF2A52"/>
    <w:rsid w:val="00F14166"/>
    <w:rsid w:val="00F24903"/>
    <w:rsid w:val="00F35758"/>
    <w:rsid w:val="00F37CD4"/>
    <w:rsid w:val="00F4165C"/>
    <w:rsid w:val="00F42E7B"/>
    <w:rsid w:val="00F5428D"/>
    <w:rsid w:val="00F756BC"/>
    <w:rsid w:val="00F76C10"/>
    <w:rsid w:val="00F852C8"/>
    <w:rsid w:val="00F944D5"/>
    <w:rsid w:val="00FA01B3"/>
    <w:rsid w:val="00FC3616"/>
    <w:rsid w:val="00FD114F"/>
    <w:rsid w:val="00FD3389"/>
    <w:rsid w:val="00FD3782"/>
    <w:rsid w:val="00FF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5F6E85"/>
  <w15:docId w15:val="{FA676A47-7D63-4F4E-8ED5-AD79673C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1">
    <w:name w:val="heading 1"/>
    <w:basedOn w:val="Heading2"/>
    <w:next w:val="Normal"/>
    <w:link w:val="Heading1Char"/>
    <w:autoRedefine/>
    <w:uiPriority w:val="9"/>
    <w:qFormat/>
    <w:rsid w:val="003E5478"/>
    <w:pPr>
      <w:outlineLvl w:val="0"/>
    </w:pPr>
    <w:rPr>
      <w:sz w:val="28"/>
    </w:rPr>
  </w:style>
  <w:style w:type="paragraph" w:styleId="Heading2">
    <w:name w:val="heading 2"/>
    <w:basedOn w:val="Normal"/>
    <w:next w:val="Normal"/>
    <w:link w:val="Heading2Char"/>
    <w:autoRedefine/>
    <w:uiPriority w:val="9"/>
    <w:unhideWhenUsed/>
    <w:qFormat/>
    <w:rsid w:val="008E72A1"/>
    <w:pPr>
      <w:keepNext/>
      <w:keepLines/>
      <w:outlineLvl w:val="1"/>
    </w:pPr>
    <w:rPr>
      <w:rFonts w:ascii="Lato Light" w:hAnsi="Lato Light"/>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ListParagraph">
    <w:name w:val="List Paragraph"/>
    <w:aliases w:val="Section Title"/>
    <w:basedOn w:val="Normal"/>
    <w:uiPriority w:val="34"/>
    <w:qFormat/>
    <w:rsid w:val="00C47A21"/>
    <w:pPr>
      <w:spacing w:after="200" w:line="276" w:lineRule="auto"/>
      <w:contextualSpacing/>
    </w:pPr>
    <w:rPr>
      <w:rFonts w:asciiTheme="minorHAnsi" w:eastAsiaTheme="minorEastAsia" w:hAnsiTheme="minorHAnsi" w:cstheme="minorBidi"/>
      <w:sz w:val="22"/>
      <w:szCs w:val="22"/>
      <w:lang w:eastAsia="en-GB"/>
    </w:rPr>
  </w:style>
  <w:style w:type="paragraph" w:styleId="Header">
    <w:name w:val="header"/>
    <w:basedOn w:val="Normal"/>
    <w:link w:val="HeaderChar"/>
    <w:uiPriority w:val="99"/>
    <w:rsid w:val="00C47A21"/>
    <w:pPr>
      <w:tabs>
        <w:tab w:val="center" w:pos="4513"/>
        <w:tab w:val="right" w:pos="9026"/>
      </w:tabs>
    </w:pPr>
  </w:style>
  <w:style w:type="character" w:customStyle="1" w:styleId="HeaderChar">
    <w:name w:val="Header Char"/>
    <w:basedOn w:val="DefaultParagraphFont"/>
    <w:link w:val="Header"/>
    <w:uiPriority w:val="99"/>
    <w:rsid w:val="00C47A21"/>
    <w:rPr>
      <w:rFonts w:ascii="Arial" w:hAnsi="Arial" w:cs="Arial"/>
      <w:sz w:val="24"/>
      <w:lang w:eastAsia="en-US"/>
    </w:rPr>
  </w:style>
  <w:style w:type="paragraph" w:styleId="Footer">
    <w:name w:val="footer"/>
    <w:basedOn w:val="Normal"/>
    <w:link w:val="FooterChar"/>
    <w:uiPriority w:val="99"/>
    <w:rsid w:val="00C47A21"/>
    <w:pPr>
      <w:tabs>
        <w:tab w:val="center" w:pos="4513"/>
        <w:tab w:val="right" w:pos="9026"/>
      </w:tabs>
    </w:pPr>
  </w:style>
  <w:style w:type="character" w:customStyle="1" w:styleId="FooterChar">
    <w:name w:val="Footer Char"/>
    <w:basedOn w:val="DefaultParagraphFont"/>
    <w:link w:val="Footer"/>
    <w:uiPriority w:val="99"/>
    <w:rsid w:val="00C47A21"/>
    <w:rPr>
      <w:rFonts w:ascii="Arial" w:hAnsi="Arial" w:cs="Arial"/>
      <w:sz w:val="24"/>
      <w:lang w:eastAsia="en-US"/>
    </w:rPr>
  </w:style>
  <w:style w:type="paragraph" w:styleId="BalloonText">
    <w:name w:val="Balloon Text"/>
    <w:basedOn w:val="Normal"/>
    <w:link w:val="BalloonTextChar"/>
    <w:rsid w:val="00C47A21"/>
    <w:rPr>
      <w:rFonts w:ascii="Tahoma" w:hAnsi="Tahoma" w:cs="Tahoma"/>
      <w:sz w:val="16"/>
      <w:szCs w:val="16"/>
    </w:rPr>
  </w:style>
  <w:style w:type="character" w:customStyle="1" w:styleId="BalloonTextChar">
    <w:name w:val="Balloon Text Char"/>
    <w:basedOn w:val="DefaultParagraphFont"/>
    <w:link w:val="BalloonText"/>
    <w:rsid w:val="00C47A21"/>
    <w:rPr>
      <w:rFonts w:ascii="Tahoma" w:hAnsi="Tahoma" w:cs="Tahoma"/>
      <w:sz w:val="16"/>
      <w:szCs w:val="16"/>
      <w:lang w:eastAsia="en-US"/>
    </w:rPr>
  </w:style>
  <w:style w:type="table" w:customStyle="1" w:styleId="TableGrid3">
    <w:name w:val="Table Grid3"/>
    <w:basedOn w:val="TableNormal"/>
    <w:next w:val="TableGrid"/>
    <w:uiPriority w:val="59"/>
    <w:rsid w:val="00C47A21"/>
    <w:rPr>
      <w:rFonts w:ascii="Georgia" w:eastAsiaTheme="minorHAnsi" w:hAnsi="Georgia"/>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Text"/>
    <w:basedOn w:val="Normal"/>
    <w:next w:val="Normal"/>
    <w:link w:val="TitleChar"/>
    <w:uiPriority w:val="10"/>
    <w:qFormat/>
    <w:rsid w:val="00C47A21"/>
    <w:pPr>
      <w:spacing w:before="60" w:after="60"/>
      <w:jc w:val="both"/>
    </w:pPr>
    <w:rPr>
      <w:rFonts w:ascii="Brandon Grotesque Regular" w:eastAsiaTheme="minorHAnsi" w:hAnsi="Brandon Grotesque Regular" w:cs="Times New Roman"/>
      <w:color w:val="555B53"/>
      <w:sz w:val="22"/>
      <w:szCs w:val="24"/>
    </w:rPr>
  </w:style>
  <w:style w:type="character" w:customStyle="1" w:styleId="TitleChar">
    <w:name w:val="Title Char"/>
    <w:aliases w:val="Table Text Char"/>
    <w:basedOn w:val="DefaultParagraphFont"/>
    <w:link w:val="Title"/>
    <w:uiPriority w:val="10"/>
    <w:rsid w:val="00C47A21"/>
    <w:rPr>
      <w:rFonts w:ascii="Brandon Grotesque Regular" w:eastAsiaTheme="minorHAnsi" w:hAnsi="Brandon Grotesque Regular"/>
      <w:color w:val="555B53"/>
      <w:sz w:val="22"/>
      <w:szCs w:val="24"/>
      <w:lang w:eastAsia="en-US"/>
    </w:rPr>
  </w:style>
  <w:style w:type="table" w:styleId="TableGrid">
    <w:name w:val="Table Grid"/>
    <w:basedOn w:val="TableNormal"/>
    <w:uiPriority w:val="59"/>
    <w:rsid w:val="00C4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37CF"/>
    <w:rPr>
      <w:rFonts w:ascii="Georgia" w:eastAsiaTheme="minorHAnsi" w:hAnsi="Georgia"/>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5478"/>
    <w:rPr>
      <w:rFonts w:ascii="Brandon Grotesque Regular" w:eastAsiaTheme="majorEastAsia" w:hAnsi="Brandon Grotesque Regular" w:cstheme="majorBidi"/>
      <w:bCs/>
      <w:color w:val="0070B7"/>
      <w:sz w:val="28"/>
      <w:szCs w:val="28"/>
      <w:lang w:eastAsia="en-US"/>
    </w:rPr>
  </w:style>
  <w:style w:type="character" w:customStyle="1" w:styleId="Heading2Char">
    <w:name w:val="Heading 2 Char"/>
    <w:basedOn w:val="DefaultParagraphFont"/>
    <w:link w:val="Heading2"/>
    <w:uiPriority w:val="9"/>
    <w:rsid w:val="008E72A1"/>
    <w:rPr>
      <w:rFonts w:ascii="Lato Light" w:hAnsi="Lato Light" w:cs="Arial"/>
      <w:b/>
    </w:rPr>
  </w:style>
  <w:style w:type="paragraph" w:styleId="NormalWeb">
    <w:name w:val="Normal (Web)"/>
    <w:basedOn w:val="Normal"/>
    <w:rsid w:val="00C36A68"/>
    <w:pPr>
      <w:spacing w:before="100" w:beforeAutospacing="1" w:after="100" w:afterAutospacing="1"/>
    </w:pPr>
    <w:rPr>
      <w:rFonts w:ascii="Arial Unicode MS" w:eastAsia="Arial Unicode MS" w:hAnsi="Arial Unicode MS" w:cs="Arial Unicode MS"/>
      <w:szCs w:val="24"/>
      <w:lang w:eastAsia="en-GB"/>
    </w:rPr>
  </w:style>
  <w:style w:type="paragraph" w:customStyle="1" w:styleId="Bullet">
    <w:name w:val="Bullet"/>
    <w:basedOn w:val="Normal"/>
    <w:autoRedefine/>
    <w:qFormat/>
    <w:rsid w:val="00541975"/>
    <w:pPr>
      <w:spacing w:line="276" w:lineRule="auto"/>
      <w:ind w:left="9"/>
    </w:pPr>
    <w:rPr>
      <w:rFonts w:ascii="Brandon Grotesque Regular" w:eastAsiaTheme="minorHAnsi" w:hAnsi="Brandon Grotesque Regular" w:cstheme="minorBidi"/>
      <w:color w:val="555B53"/>
      <w:kern w:val="16"/>
      <w:sz w:val="22"/>
      <w:szCs w:val="22"/>
    </w:rPr>
  </w:style>
  <w:style w:type="paragraph" w:customStyle="1" w:styleId="Body">
    <w:name w:val="Body"/>
    <w:rsid w:val="0091042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Hyperlink">
    <w:name w:val="Hyperlink"/>
    <w:basedOn w:val="DefaultParagraphFont"/>
    <w:unhideWhenUsed/>
    <w:rsid w:val="005C7EE7"/>
    <w:rPr>
      <w:color w:val="0000FF" w:themeColor="hyperlink"/>
      <w:u w:val="single"/>
    </w:rPr>
  </w:style>
  <w:style w:type="character" w:styleId="UnresolvedMention">
    <w:name w:val="Unresolved Mention"/>
    <w:basedOn w:val="DefaultParagraphFont"/>
    <w:uiPriority w:val="99"/>
    <w:semiHidden/>
    <w:unhideWhenUsed/>
    <w:rsid w:val="005C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9889">
      <w:bodyDiv w:val="1"/>
      <w:marLeft w:val="0"/>
      <w:marRight w:val="0"/>
      <w:marTop w:val="0"/>
      <w:marBottom w:val="0"/>
      <w:divBdr>
        <w:top w:val="none" w:sz="0" w:space="0" w:color="auto"/>
        <w:left w:val="none" w:sz="0" w:space="0" w:color="auto"/>
        <w:bottom w:val="none" w:sz="0" w:space="0" w:color="auto"/>
        <w:right w:val="none" w:sz="0" w:space="0" w:color="auto"/>
      </w:divBdr>
    </w:div>
    <w:div w:id="233516179">
      <w:bodyDiv w:val="1"/>
      <w:marLeft w:val="0"/>
      <w:marRight w:val="0"/>
      <w:marTop w:val="0"/>
      <w:marBottom w:val="0"/>
      <w:divBdr>
        <w:top w:val="none" w:sz="0" w:space="0" w:color="auto"/>
        <w:left w:val="none" w:sz="0" w:space="0" w:color="auto"/>
        <w:bottom w:val="none" w:sz="0" w:space="0" w:color="auto"/>
        <w:right w:val="none" w:sz="0" w:space="0" w:color="auto"/>
      </w:divBdr>
    </w:div>
    <w:div w:id="1389569539">
      <w:bodyDiv w:val="1"/>
      <w:marLeft w:val="0"/>
      <w:marRight w:val="0"/>
      <w:marTop w:val="0"/>
      <w:marBottom w:val="0"/>
      <w:divBdr>
        <w:top w:val="none" w:sz="0" w:space="0" w:color="auto"/>
        <w:left w:val="none" w:sz="0" w:space="0" w:color="auto"/>
        <w:bottom w:val="none" w:sz="0" w:space="0" w:color="auto"/>
        <w:right w:val="none" w:sz="0" w:space="0" w:color="auto"/>
      </w:divBdr>
    </w:div>
    <w:div w:id="20343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6E5F1EE6402940B8347C1EA758B2BA" ma:contentTypeVersion="10" ma:contentTypeDescription="Create a new document." ma:contentTypeScope="" ma:versionID="26dfd626f93c9bbd5a4b097e9b625c24">
  <xsd:schema xmlns:xsd="http://www.w3.org/2001/XMLSchema" xmlns:xs="http://www.w3.org/2001/XMLSchema" xmlns:p="http://schemas.microsoft.com/office/2006/metadata/properties" xmlns:ns2="6f249d78-e064-4bdf-bfc1-201ccc45b77d" xmlns:ns3="af21978f-e216-40e4-830e-d8e467966f35" targetNamespace="http://schemas.microsoft.com/office/2006/metadata/properties" ma:root="true" ma:fieldsID="26d342409f2d75396e536923f332f410" ns2:_="" ns3:_="">
    <xsd:import namespace="6f249d78-e064-4bdf-bfc1-201ccc45b77d"/>
    <xsd:import namespace="af21978f-e216-40e4-830e-d8e467966f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9d78-e064-4bdf-bfc1-201ccc45b7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21978f-e216-40e4-830e-d8e467966f3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F9138-1E98-49BB-9DE9-00951901A9FA}">
  <ds:schemaRefs>
    <ds:schemaRef ds:uri="http://schemas.openxmlformats.org/officeDocument/2006/bibliography"/>
  </ds:schemaRefs>
</ds:datastoreItem>
</file>

<file path=customXml/itemProps2.xml><?xml version="1.0" encoding="utf-8"?>
<ds:datastoreItem xmlns:ds="http://schemas.openxmlformats.org/officeDocument/2006/customXml" ds:itemID="{A0417794-9476-4E08-AF78-0A8CE5FF74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064EAC-193A-4A2B-B144-396C8FB5DA2B}">
  <ds:schemaRefs>
    <ds:schemaRef ds:uri="http://schemas.microsoft.com/sharepoint/v3/contenttype/forms"/>
  </ds:schemaRefs>
</ds:datastoreItem>
</file>

<file path=customXml/itemProps4.xml><?xml version="1.0" encoding="utf-8"?>
<ds:datastoreItem xmlns:ds="http://schemas.openxmlformats.org/officeDocument/2006/customXml" ds:itemID="{2637C841-5E04-4FDE-88E7-4450C5E98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9d78-e064-4bdf-bfc1-201ccc45b77d"/>
    <ds:schemaRef ds:uri="af21978f-e216-40e4-830e-d8e467966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__________________________________________________</vt:lpstr>
    </vt:vector>
  </TitlesOfParts>
  <Company>Matthews &amp; Smith Ltd</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Laura.Holbrook</dc:creator>
  <cp:lastModifiedBy>Linda Tottem</cp:lastModifiedBy>
  <cp:revision>3</cp:revision>
  <cp:lastPrinted>2019-04-09T10:27:00Z</cp:lastPrinted>
  <dcterms:created xsi:type="dcterms:W3CDTF">2021-11-08T13:01:00Z</dcterms:created>
  <dcterms:modified xsi:type="dcterms:W3CDTF">2021-11-19T17:08:00Z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0x010100666E5F1EE6402940B8347C1EA758B2BA</vt:lpwstr>
  </property>
</Properties>
</file>